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8E4B31"/>
    <w:p w:rsidR="006E645A" w:rsidRDefault="006E645A" w:rsidP="00423E91">
      <w:pPr>
        <w:jc w:val="center"/>
      </w:pPr>
    </w:p>
    <w:p w:rsidR="008E4B31" w:rsidRPr="003F5A73" w:rsidRDefault="008E4B31" w:rsidP="00423E91">
      <w:pPr>
        <w:jc w:val="center"/>
      </w:pPr>
    </w:p>
    <w:p w:rsidR="00C95297" w:rsidRPr="003F5A73" w:rsidRDefault="00C67730" w:rsidP="00423E91">
      <w:pPr>
        <w:jc w:val="center"/>
        <w:rPr>
          <w:lang w:val="en-US"/>
        </w:rPr>
      </w:pPr>
      <w:bookmarkStart w:id="0" w:name="_Hlk47363228"/>
      <w:r>
        <w:rPr>
          <w:lang w:val="en-US"/>
        </w:rPr>
        <w:t>Workplace Diversity</w:t>
      </w:r>
      <w:r w:rsidR="008E4B31">
        <w:rPr>
          <w:lang w:val="en-US"/>
        </w:rPr>
        <w:t xml:space="preserve"> Concerns</w:t>
      </w:r>
    </w:p>
    <w:bookmarkEnd w:id="0"/>
    <w:p w:rsidR="006E645A" w:rsidRPr="003F5A73" w:rsidRDefault="00C67730" w:rsidP="00423E91">
      <w:pPr>
        <w:jc w:val="center"/>
      </w:pPr>
      <w:r w:rsidRPr="003F5A73">
        <w:t>Name</w:t>
      </w:r>
    </w:p>
    <w:p w:rsidR="006E645A" w:rsidRPr="003F5A73" w:rsidRDefault="00C67730" w:rsidP="00423E91">
      <w:pPr>
        <w:jc w:val="center"/>
      </w:pPr>
      <w:r w:rsidRPr="003F5A73">
        <w:t>Institution</w:t>
      </w:r>
    </w:p>
    <w:p w:rsidR="00F51FB9" w:rsidRPr="003F5A73" w:rsidRDefault="00C67730"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Default="00B20C0E" w:rsidP="00423E91">
      <w:pPr>
        <w:jc w:val="center"/>
      </w:pPr>
    </w:p>
    <w:p w:rsidR="00654269" w:rsidRDefault="00654269" w:rsidP="00A66E8A">
      <w:pPr>
        <w:spacing w:after="0"/>
        <w:jc w:val="center"/>
      </w:pPr>
    </w:p>
    <w:p w:rsidR="008E4B31" w:rsidRPr="003F5A73" w:rsidRDefault="008E4B31" w:rsidP="00A66E8A">
      <w:pPr>
        <w:spacing w:after="0"/>
        <w:jc w:val="center"/>
      </w:pPr>
    </w:p>
    <w:p w:rsidR="008B4E2A" w:rsidRPr="003F5A73" w:rsidRDefault="00C67730" w:rsidP="008B4E2A">
      <w:pPr>
        <w:jc w:val="center"/>
        <w:rPr>
          <w:lang w:val="en-US"/>
        </w:rPr>
      </w:pPr>
      <w:r>
        <w:rPr>
          <w:lang w:val="en-US"/>
        </w:rPr>
        <w:lastRenderedPageBreak/>
        <w:t>Workplace Diversity</w:t>
      </w:r>
      <w:r w:rsidR="004A5EC1">
        <w:rPr>
          <w:lang w:val="en-US"/>
        </w:rPr>
        <w:t xml:space="preserve"> Concerns</w:t>
      </w:r>
    </w:p>
    <w:p w:rsidR="003D1A43" w:rsidRPr="00F47545" w:rsidRDefault="00C67730" w:rsidP="00F47545">
      <w:pPr>
        <w:jc w:val="center"/>
        <w:rPr>
          <w:b/>
          <w:bCs/>
        </w:rPr>
      </w:pPr>
      <w:r w:rsidRPr="00F47545">
        <w:rPr>
          <w:b/>
          <w:bCs/>
        </w:rPr>
        <w:t>Introduction</w:t>
      </w:r>
    </w:p>
    <w:p w:rsidR="00F47545" w:rsidRDefault="00C67730" w:rsidP="00D724DC">
      <w:pPr>
        <w:ind w:firstLine="720"/>
        <w:jc w:val="both"/>
      </w:pPr>
      <w:r>
        <w:t xml:space="preserve">The world is increasingly becoming a ‘global village’ following the improved technological advancements and </w:t>
      </w:r>
      <w:r w:rsidR="00DF2A85">
        <w:t xml:space="preserve">development in </w:t>
      </w:r>
      <w:r w:rsidR="0040725C">
        <w:t xml:space="preserve">infrastructure, making it easy for individuals from different cultures to interact freely and easily. </w:t>
      </w:r>
      <w:r w:rsidR="001C0AB3">
        <w:t>These interaction</w:t>
      </w:r>
      <w:r w:rsidR="007D2A9F">
        <w:t>s</w:t>
      </w:r>
      <w:r w:rsidR="001C0AB3">
        <w:t xml:space="preserve"> are </w:t>
      </w:r>
      <w:r w:rsidR="008F679C">
        <w:t xml:space="preserve">increasingly being reflected in companies as they continue to </w:t>
      </w:r>
      <w:r w:rsidR="00E64F5A">
        <w:t>employ people from different ages, gender, races, and cultures</w:t>
      </w:r>
      <w:r w:rsidR="00AF78EE">
        <w:t>, thus resulting in what is referred to as workplace diversity</w:t>
      </w:r>
      <w:r w:rsidR="003804CD">
        <w:t xml:space="preserve"> (</w:t>
      </w:r>
      <w:r w:rsidR="003804CD" w:rsidRPr="003804CD">
        <w:t>Guillaume</w:t>
      </w:r>
      <w:r w:rsidR="003804CD">
        <w:t xml:space="preserve"> et al., 2017)</w:t>
      </w:r>
      <w:r w:rsidR="00E64F5A">
        <w:t xml:space="preserve">. </w:t>
      </w:r>
      <w:r w:rsidR="00AF78EE">
        <w:t xml:space="preserve">With the global connections in markets and societies, the workplace is increasingly becoming a necessity rather than a general commitment in companies to embrace differences. </w:t>
      </w:r>
      <w:r w:rsidR="00C176B3">
        <w:t xml:space="preserve">However, while workplace diversity is generally associated with positive impacts like increased flexibility and the ability to access different markets readily, </w:t>
      </w:r>
      <w:r w:rsidR="00086FF1">
        <w:t xml:space="preserve">diversity can </w:t>
      </w:r>
      <w:r w:rsidR="00C90182">
        <w:t>be related to numerous concerns</w:t>
      </w:r>
      <w:r w:rsidR="006C48D3">
        <w:t xml:space="preserve"> such as communication barriers, discrimination, cost concerns, stereotyping</w:t>
      </w:r>
      <w:r w:rsidR="00C90182">
        <w:t>,</w:t>
      </w:r>
      <w:r w:rsidR="006C48D3">
        <w:t xml:space="preserve"> resistance to change and psychological issues among others and such </w:t>
      </w:r>
      <w:r w:rsidR="007D2A9F">
        <w:t xml:space="preserve">issues need to be attended to in good time to avoid a ripple effect that may end up affecting the </w:t>
      </w:r>
      <w:r w:rsidR="00A27ADB">
        <w:t>operations of the company or organization.</w:t>
      </w:r>
    </w:p>
    <w:p w:rsidR="006C0DEB" w:rsidRPr="006C0DEB" w:rsidRDefault="00C67730" w:rsidP="006C0DEB">
      <w:pPr>
        <w:jc w:val="center"/>
        <w:rPr>
          <w:b/>
          <w:bCs/>
        </w:rPr>
      </w:pPr>
      <w:r>
        <w:rPr>
          <w:b/>
          <w:bCs/>
        </w:rPr>
        <w:t>Communication Concerns</w:t>
      </w:r>
    </w:p>
    <w:p w:rsidR="003804CD" w:rsidRDefault="00C67730" w:rsidP="00665601">
      <w:pPr>
        <w:ind w:firstLine="720"/>
        <w:jc w:val="both"/>
      </w:pPr>
      <w:r>
        <w:t xml:space="preserve">Numerous concerns have been </w:t>
      </w:r>
      <w:r w:rsidR="00C82BEB">
        <w:t>rais</w:t>
      </w:r>
      <w:r>
        <w:t xml:space="preserve">ed </w:t>
      </w:r>
      <w:r w:rsidR="00C82BEB">
        <w:t>in</w:t>
      </w:r>
      <w:r>
        <w:t xml:space="preserve"> associat</w:t>
      </w:r>
      <w:r w:rsidR="00C82BEB">
        <w:t>ion</w:t>
      </w:r>
      <w:r>
        <w:t xml:space="preserve"> with w</w:t>
      </w:r>
      <w:r w:rsidR="00A27ADB">
        <w:t>orkplace diversity</w:t>
      </w:r>
      <w:r w:rsidR="00C82BEB">
        <w:t>, including communication challenges</w:t>
      </w:r>
      <w:r w:rsidR="0060573E">
        <w:t xml:space="preserve"> (Vaux, 2018)</w:t>
      </w:r>
      <w:r w:rsidR="00C82BEB">
        <w:t xml:space="preserve">. Different cultures have diverse interpretations and forms of communication. The diversity in communication, including language and understanding of various non-verbal forms of communication, affects the sharing of information, decision-making, and approaches to conflict </w:t>
      </w:r>
      <w:r w:rsidR="00545E00">
        <w:t>management (</w:t>
      </w:r>
      <w:r w:rsidR="0060573E">
        <w:t>Vaux, 2018</w:t>
      </w:r>
      <w:r w:rsidR="00C82BEB">
        <w:t xml:space="preserve">). </w:t>
      </w:r>
      <w:r w:rsidR="00F75729">
        <w:t>In many instances, the application of universal languages like English and French contributes to a general overlook of communication as a concern i</w:t>
      </w:r>
      <w:r w:rsidR="00393D30">
        <w:t xml:space="preserve">n the workplace. </w:t>
      </w:r>
      <w:r w:rsidR="00262C23">
        <w:t>However, there are different categories in which communication can result in serious concerns. One such category is direct versus indirect communication</w:t>
      </w:r>
      <w:r w:rsidR="0060573E">
        <w:t xml:space="preserve"> (</w:t>
      </w:r>
      <w:r w:rsidR="0060573E" w:rsidRPr="0060573E">
        <w:t>Hussain, 2018</w:t>
      </w:r>
      <w:r w:rsidR="0060573E">
        <w:t>)</w:t>
      </w:r>
      <w:r w:rsidR="00262C23">
        <w:t xml:space="preserve">. </w:t>
      </w:r>
      <w:r w:rsidR="004D5C20">
        <w:t>For instance, Western cultures embrace direct communication, while most Eastern cultures follow indirect communication structures. The</w:t>
      </w:r>
      <w:r w:rsidR="00F6704E">
        <w:t xml:space="preserve"> differenc</w:t>
      </w:r>
      <w:r w:rsidR="004D5C20">
        <w:t>e</w:t>
      </w:r>
      <w:r w:rsidR="00F6704E">
        <w:t xml:space="preserve"> in these two</w:t>
      </w:r>
      <w:r w:rsidR="004D5C20">
        <w:t xml:space="preserve"> has a significant influence on the way </w:t>
      </w:r>
      <w:r w:rsidR="00F6704E">
        <w:t xml:space="preserve">individuals from the two cultures respond to each other, </w:t>
      </w:r>
      <w:r w:rsidR="004114BC">
        <w:t xml:space="preserve">thus affecting cohesiveness in the organization. </w:t>
      </w:r>
    </w:p>
    <w:p w:rsidR="00371D2C" w:rsidRDefault="00C67730" w:rsidP="00665601">
      <w:pPr>
        <w:ind w:firstLine="720"/>
        <w:jc w:val="both"/>
      </w:pPr>
      <w:r>
        <w:t>Another category where communication has a significant impact on is accents and fluency</w:t>
      </w:r>
      <w:r w:rsidR="0060573E">
        <w:t xml:space="preserve"> (</w:t>
      </w:r>
      <w:r w:rsidR="0060573E" w:rsidRPr="0060573E">
        <w:t>Hussain, 2018</w:t>
      </w:r>
      <w:r w:rsidR="0060573E">
        <w:t>)</w:t>
      </w:r>
      <w:r>
        <w:t xml:space="preserve">. Despite the general acceptance of English as a universal standard language in business interactions, individuals from generally non-English speaking language often feel neglected and unappreciated following the difficulty in </w:t>
      </w:r>
      <w:r w:rsidR="00683F3B">
        <w:t xml:space="preserve">conveying information due to their </w:t>
      </w:r>
      <w:r w:rsidR="00E87748">
        <w:t xml:space="preserve">accents and </w:t>
      </w:r>
      <w:r w:rsidR="007675A2">
        <w:t xml:space="preserve">fluency, making it difficult to </w:t>
      </w:r>
      <w:r w:rsidR="007B75F1">
        <w:t>send information</w:t>
      </w:r>
      <w:r w:rsidR="0060573E">
        <w:t xml:space="preserve"> (</w:t>
      </w:r>
      <w:r w:rsidR="0060573E" w:rsidRPr="0060573E">
        <w:t>Vasile &amp; Nicolescu</w:t>
      </w:r>
      <w:r w:rsidR="00545E00" w:rsidRPr="0060573E">
        <w:t>, 2016</w:t>
      </w:r>
      <w:r w:rsidR="0060573E">
        <w:t>)</w:t>
      </w:r>
      <w:r w:rsidR="004B3F2A">
        <w:t xml:space="preserve">. These factors often push the affected employees to take a back seat due to personal frustrations, which may also translate to the strained interpersonal relationship between employees. </w:t>
      </w:r>
      <w:r w:rsidR="00D75E0F">
        <w:t xml:space="preserve">The third category relates to the response to hierarchy and authority. </w:t>
      </w:r>
      <w:r w:rsidR="00317913">
        <w:t>Different cultures have diverse ways of presenting t</w:t>
      </w:r>
      <w:r w:rsidR="006C48D3">
        <w:t>heir concerns to their seniors (</w:t>
      </w:r>
      <w:r w:rsidR="006C48D3" w:rsidRPr="003804CD">
        <w:t>Guillaume</w:t>
      </w:r>
      <w:r w:rsidR="006C48D3">
        <w:t xml:space="preserve"> et al., 2017).</w:t>
      </w:r>
    </w:p>
    <w:p w:rsidR="006C48D3" w:rsidRPr="006C48D3" w:rsidRDefault="00C67730" w:rsidP="006C48D3">
      <w:pPr>
        <w:ind w:firstLine="720"/>
        <w:jc w:val="both"/>
      </w:pPr>
      <w:r>
        <w:t>However, a lack of cultural awareness, as evident in broken communication channels, may result in a disconnected workforce, affecting organization performance and interactions within the organization</w:t>
      </w:r>
      <w:r w:rsidR="006C48D3">
        <w:t xml:space="preserve"> </w:t>
      </w:r>
      <w:r w:rsidR="00DB1590">
        <w:t>(</w:t>
      </w:r>
      <w:r w:rsidR="0060573E" w:rsidRPr="0060573E">
        <w:t>Hussain, 2018</w:t>
      </w:r>
      <w:r w:rsidR="00DB1590">
        <w:t>)</w:t>
      </w:r>
      <w:r>
        <w:t>. For instance</w:t>
      </w:r>
      <w:r w:rsidR="00DB1590">
        <w:t xml:space="preserve">, individuals in an organization may find it challenging to address their seniors, like the CEO, while presenting their ideas due to their diverse ways of </w:t>
      </w:r>
      <w:r w:rsidR="00B11D54">
        <w:t>interaction as described in different cultures.</w:t>
      </w:r>
      <w:r w:rsidR="00E14A3D">
        <w:t xml:space="preserve"> Finally, communication has significant impacts on negotiation and decision-making. Generally, different cultures have various means of conducting </w:t>
      </w:r>
      <w:r w:rsidR="0007792A">
        <w:t xml:space="preserve">negotiations and agreeing on </w:t>
      </w:r>
      <w:r w:rsidR="00545E00">
        <w:t>settlements (</w:t>
      </w:r>
      <w:r w:rsidR="0060573E" w:rsidRPr="0060573E">
        <w:t>Vasile &amp; Nicolescu</w:t>
      </w:r>
      <w:r w:rsidR="00545E00" w:rsidRPr="0060573E">
        <w:t>, 2016</w:t>
      </w:r>
      <w:r w:rsidR="00371D2C">
        <w:t>)</w:t>
      </w:r>
      <w:r w:rsidR="0007792A">
        <w:t xml:space="preserve">. </w:t>
      </w:r>
      <w:r w:rsidR="00371D2C">
        <w:t>For instance, Eastern cultures usually base negotiations on personal interactions and common traits, including language, making negotiations, and, consequently, decision-making a long process.</w:t>
      </w:r>
    </w:p>
    <w:p w:rsidR="006C0DEB" w:rsidRPr="006C0DEB" w:rsidRDefault="00C67730" w:rsidP="006C0DEB">
      <w:pPr>
        <w:jc w:val="center"/>
        <w:rPr>
          <w:b/>
          <w:bCs/>
        </w:rPr>
      </w:pPr>
      <w:r>
        <w:rPr>
          <w:b/>
          <w:bCs/>
        </w:rPr>
        <w:t xml:space="preserve">Stereotyping </w:t>
      </w:r>
    </w:p>
    <w:p w:rsidR="00F12E06" w:rsidRDefault="00C67730" w:rsidP="00665601">
      <w:pPr>
        <w:ind w:firstLine="720"/>
        <w:jc w:val="both"/>
      </w:pPr>
      <w:r>
        <w:t xml:space="preserve">The second concern </w:t>
      </w:r>
      <w:r w:rsidR="001701AB">
        <w:t xml:space="preserve">associated with diversity in the workplace stereotyping. One of the most common traps that workplaces </w:t>
      </w:r>
      <w:r w:rsidR="005D622F">
        <w:t xml:space="preserve">with diverse employees fall into is stereotyping individuals based on pre-conceived perceptions. </w:t>
      </w:r>
      <w:r w:rsidR="00310287">
        <w:t xml:space="preserve">While </w:t>
      </w:r>
      <w:r w:rsidR="0041376E">
        <w:t xml:space="preserve">stereotyping may occur naturally, </w:t>
      </w:r>
      <w:r w:rsidR="009A5444">
        <w:t xml:space="preserve">it </w:t>
      </w:r>
      <w:r w:rsidR="00707B41">
        <w:t xml:space="preserve">is </w:t>
      </w:r>
      <w:r w:rsidR="009A5444">
        <w:t>usually</w:t>
      </w:r>
      <w:r w:rsidR="00707B41">
        <w:t xml:space="preserve"> derogatory in extreme situations,</w:t>
      </w:r>
      <w:r w:rsidR="009A5444">
        <w:t xml:space="preserve"> translat</w:t>
      </w:r>
      <w:r w:rsidR="00707B41">
        <w:t>ing</w:t>
      </w:r>
      <w:r w:rsidR="009A5444">
        <w:t xml:space="preserve"> to outright prejudice</w:t>
      </w:r>
      <w:r w:rsidR="00D71C85">
        <w:t xml:space="preserve"> (Vaux, 2018)</w:t>
      </w:r>
      <w:r w:rsidR="009A5444">
        <w:t xml:space="preserve">. </w:t>
      </w:r>
      <w:r w:rsidR="00165629">
        <w:t>Stereotyping occurs in various levels of an organization</w:t>
      </w:r>
      <w:r w:rsidR="00D71C85">
        <w:t xml:space="preserve"> and is generally propagated in different forms.</w:t>
      </w:r>
      <w:r w:rsidR="007C3BD4">
        <w:t xml:space="preserve"> The most common form of stereotyping and discrimination in most workplaces is </w:t>
      </w:r>
      <w:r w:rsidR="00F17E08">
        <w:t>gender stereotyping</w:t>
      </w:r>
      <w:r w:rsidR="0013067C">
        <w:t xml:space="preserve">, especially against women. While women make up approximately fifty per-cent of the general </w:t>
      </w:r>
      <w:r w:rsidR="00545E00">
        <w:t>labour</w:t>
      </w:r>
      <w:r w:rsidR="0013067C">
        <w:t xml:space="preserve"> force in the United States, statistical data indicates that women are generally paid much less than men, especially in male-dominated professions. </w:t>
      </w:r>
      <w:r w:rsidR="00642A86">
        <w:t xml:space="preserve">Women continue to be considered inferior in finance and technology-based industries, which translates to </w:t>
      </w:r>
      <w:r w:rsidR="00CE09C6">
        <w:t xml:space="preserve">an unfair variation in remuneration compared to their male </w:t>
      </w:r>
      <w:r w:rsidR="00545E00">
        <w:t>counterparts (</w:t>
      </w:r>
      <w:r w:rsidR="00B51DBA">
        <w:t>Heilman, 2016</w:t>
      </w:r>
      <w:r w:rsidR="00CE09C6">
        <w:t xml:space="preserve">). </w:t>
      </w:r>
    </w:p>
    <w:p w:rsidR="005449CE" w:rsidRDefault="009D00A5" w:rsidP="00665601">
      <w:pPr>
        <w:ind w:firstLine="720"/>
        <w:jc w:val="both"/>
      </w:pPr>
      <w:r>
        <w:t xml:space="preserve">For decades, </w:t>
      </w:r>
      <w:r w:rsidR="005278AD">
        <w:t xml:space="preserve">it was believed that certain constraints were explicitly placed in </w:t>
      </w:r>
      <w:r w:rsidR="00D62B20">
        <w:t xml:space="preserve">corporate organizations to prevent women from rising the corporate ladder. These are commonly referred to using </w:t>
      </w:r>
      <w:r w:rsidR="00246C77">
        <w:t xml:space="preserve">the phrase ‘glass ceiling.’ </w:t>
      </w:r>
      <w:r w:rsidR="00A6667A">
        <w:t xml:space="preserve">The phrase was widely used in the 80s to describe impediments </w:t>
      </w:r>
      <w:r w:rsidR="00595FAF">
        <w:t xml:space="preserve">present in the different industries preventing women and minorities from achieving professional </w:t>
      </w:r>
      <w:r w:rsidR="00545E00">
        <w:t>success (</w:t>
      </w:r>
      <w:r w:rsidR="00B51DBA">
        <w:t>Heilman, 2016</w:t>
      </w:r>
      <w:r w:rsidR="00595FAF">
        <w:t xml:space="preserve">). </w:t>
      </w:r>
      <w:r w:rsidR="00256143">
        <w:t xml:space="preserve">Gender-based stereotyping is commonly used to explain why women generally shy away from specific professions or the general reluctance in women to contribute to </w:t>
      </w:r>
      <w:r w:rsidR="003762AD">
        <w:t xml:space="preserve">group meetings in the workplace. Furthermore, </w:t>
      </w:r>
      <w:r w:rsidR="005516AA">
        <w:t>gender-based stereotyping contributes to</w:t>
      </w:r>
      <w:r w:rsidR="00407D01">
        <w:t xml:space="preserve"> generally low self-esteem in women operating in </w:t>
      </w:r>
      <w:r w:rsidR="00BD7A15">
        <w:t xml:space="preserve">male-dominated </w:t>
      </w:r>
      <w:r w:rsidR="00545E00">
        <w:t>professions (</w:t>
      </w:r>
      <w:r w:rsidR="00B51DBA">
        <w:t>Heilman, 2016</w:t>
      </w:r>
      <w:r w:rsidR="00BD7A15">
        <w:t>).</w:t>
      </w:r>
    </w:p>
    <w:p w:rsidR="00C81F78" w:rsidRDefault="00C67730" w:rsidP="00665601">
      <w:pPr>
        <w:ind w:firstLine="720"/>
        <w:jc w:val="both"/>
      </w:pPr>
      <w:r>
        <w:t xml:space="preserve">Age-related stereotyping is also a significant concern for the majority of companies and organizations. In this form of stereotyping, </w:t>
      </w:r>
      <w:r w:rsidR="00FF012F">
        <w:t xml:space="preserve">characteristics generalized to individuals in specific age brackets </w:t>
      </w:r>
      <w:r w:rsidR="008E2B41">
        <w:t>are considered significant factors influencing how employees of different age groups work together</w:t>
      </w:r>
      <w:r w:rsidR="000629AD">
        <w:t xml:space="preserve"> (</w:t>
      </w:r>
      <w:r w:rsidR="000629AD" w:rsidRPr="000629AD">
        <w:t>Pytlovany</w:t>
      </w:r>
      <w:r w:rsidR="000629AD">
        <w:t>&amp;</w:t>
      </w:r>
      <w:r w:rsidR="000629AD" w:rsidRPr="000629AD">
        <w:t>Truxillo</w:t>
      </w:r>
      <w:r w:rsidR="000629AD">
        <w:t>, 2015)</w:t>
      </w:r>
      <w:r w:rsidR="008E2B41">
        <w:t xml:space="preserve">. </w:t>
      </w:r>
      <w:r w:rsidR="004309EB">
        <w:t xml:space="preserve">For instance, </w:t>
      </w:r>
      <w:r w:rsidR="0010536F">
        <w:t xml:space="preserve">the old generation is stereotypically associated with a general </w:t>
      </w:r>
      <w:r w:rsidR="00203344">
        <w:t xml:space="preserve">resistance to change though </w:t>
      </w:r>
      <w:r w:rsidR="00943465">
        <w:t>they are generally dependable. Alternatively, the younger generation, comprising of Generation Z and Millennials, are stereotypically believed to be unmotivated, despite being highly energetic and enthusiastic. Therefore, the interactions between individuals from the two age brackets may be strenuous</w:t>
      </w:r>
      <w:r w:rsidR="00AD5290">
        <w:t xml:space="preserve">, thus becoming a significant </w:t>
      </w:r>
      <w:r w:rsidR="00545E00">
        <w:t>concern (</w:t>
      </w:r>
      <w:r w:rsidR="000629AD" w:rsidRPr="000629AD">
        <w:t>Pytlovany</w:t>
      </w:r>
      <w:r w:rsidR="000629AD">
        <w:t>&amp;</w:t>
      </w:r>
      <w:r w:rsidR="000629AD" w:rsidRPr="000629AD">
        <w:t>Truxillo</w:t>
      </w:r>
      <w:r w:rsidR="000629AD">
        <w:t>, 2015</w:t>
      </w:r>
      <w:r w:rsidR="00AD5290">
        <w:t xml:space="preserve">). </w:t>
      </w:r>
    </w:p>
    <w:p w:rsidR="0024304E" w:rsidRDefault="00C67730" w:rsidP="00665601">
      <w:pPr>
        <w:ind w:firstLine="720"/>
        <w:jc w:val="both"/>
      </w:pPr>
      <w:r>
        <w:t xml:space="preserve">Another age-related </w:t>
      </w:r>
      <w:r w:rsidR="00130181">
        <w:t>concern for a diverse workforce is the</w:t>
      </w:r>
      <w:r w:rsidR="00AC10A8">
        <w:t xml:space="preserve"> unmatched </w:t>
      </w:r>
      <w:r w:rsidR="004660DD">
        <w:t xml:space="preserve">capabilities between the various age groups. Since diversification involves working with individuals from multiple age brackets, </w:t>
      </w:r>
      <w:r w:rsidR="00283F5C">
        <w:t>grouping individuals from different age brackets often impacts productivity negatively (</w:t>
      </w:r>
      <w:r w:rsidR="00283F5C" w:rsidRPr="000629AD">
        <w:t>Pytlovany</w:t>
      </w:r>
      <w:r w:rsidR="00283F5C">
        <w:t>&amp;</w:t>
      </w:r>
      <w:r w:rsidR="00283F5C" w:rsidRPr="000629AD">
        <w:t>Truxillo</w:t>
      </w:r>
      <w:r w:rsidR="00283F5C">
        <w:t>, 2015). Generally, older individuals are associated with a reduction in cognitive abilities alongside physical changes. Therefore, when placed in the same group with the younger and more vibrant individuals, the older employees are bound to affect productivity adversely (</w:t>
      </w:r>
      <w:r w:rsidR="00283F5C" w:rsidRPr="000629AD">
        <w:t>Pytlovany</w:t>
      </w:r>
      <w:r w:rsidR="00283F5C">
        <w:t>&amp;</w:t>
      </w:r>
      <w:r w:rsidR="00283F5C" w:rsidRPr="000629AD">
        <w:t>Truxillo</w:t>
      </w:r>
      <w:r w:rsidR="00283F5C">
        <w:t xml:space="preserve">, 2015). Therefore, age difference poses major concerns in highly diverse workplaces. </w:t>
      </w:r>
    </w:p>
    <w:p w:rsidR="006C0DEB" w:rsidRPr="006C0DEB" w:rsidRDefault="00C67730" w:rsidP="006C0DEB">
      <w:pPr>
        <w:jc w:val="center"/>
        <w:rPr>
          <w:b/>
          <w:bCs/>
        </w:rPr>
      </w:pPr>
      <w:r>
        <w:rPr>
          <w:b/>
          <w:bCs/>
        </w:rPr>
        <w:t>Discrimination Concerns</w:t>
      </w:r>
    </w:p>
    <w:p w:rsidR="0060573E" w:rsidRDefault="00C67730" w:rsidP="00DF3D43">
      <w:pPr>
        <w:ind w:firstLine="720"/>
        <w:jc w:val="both"/>
      </w:pPr>
      <w:r>
        <w:t xml:space="preserve">The other </w:t>
      </w:r>
      <w:r w:rsidR="00564551">
        <w:t xml:space="preserve">concern commonly associated with </w:t>
      </w:r>
      <w:r w:rsidR="00C104C2">
        <w:t xml:space="preserve">diversity in the workplace is racial </w:t>
      </w:r>
      <w:r w:rsidR="00545E00">
        <w:t>discrimination (</w:t>
      </w:r>
      <w:r w:rsidR="00B51DBA">
        <w:t>Vaux, 2018</w:t>
      </w:r>
      <w:r w:rsidR="00C104C2">
        <w:t xml:space="preserve">). By definition, </w:t>
      </w:r>
      <w:r w:rsidR="00847B2F">
        <w:t xml:space="preserve">diversity in the workplace entails creating a workforce </w:t>
      </w:r>
      <w:r w:rsidR="00DB19FB">
        <w:t xml:space="preserve">comprised of individuals from different races and cultures. While such a workforce </w:t>
      </w:r>
      <w:r w:rsidR="00CB236E">
        <w:t xml:space="preserve">may be significantly </w:t>
      </w:r>
      <w:r w:rsidR="00E4432A">
        <w:t xml:space="preserve">beneficial </w:t>
      </w:r>
      <w:r w:rsidR="003C23F9">
        <w:t>for an organization, it is commonly associated with racial discrimination concerns. Racial discrimination in the workplace refers to a general</w:t>
      </w:r>
      <w:r w:rsidR="00545E00">
        <w:t xml:space="preserve"> </w:t>
      </w:r>
      <w:r w:rsidR="003C23F9">
        <w:t xml:space="preserve">exclusion or sidelining of individuals based on </w:t>
      </w:r>
      <w:r w:rsidR="008679DF">
        <w:t xml:space="preserve">descent, nationality, or ethnic origin. </w:t>
      </w:r>
      <w:r w:rsidR="00E64309">
        <w:t>Racial discrimination often translates to a</w:t>
      </w:r>
      <w:r w:rsidR="00DF3D43">
        <w:t xml:space="preserve"> general</w:t>
      </w:r>
      <w:r w:rsidR="00E64309">
        <w:t xml:space="preserve"> impairment of the </w:t>
      </w:r>
      <w:r w:rsidR="00DF3D43">
        <w:t xml:space="preserve">target </w:t>
      </w:r>
      <w:r w:rsidR="00E64309">
        <w:t xml:space="preserve">employee’s ability to </w:t>
      </w:r>
      <w:r w:rsidR="00DF3D43">
        <w:t xml:space="preserve">exercise </w:t>
      </w:r>
      <w:r w:rsidR="00C10763">
        <w:t xml:space="preserve">their roles in the </w:t>
      </w:r>
      <w:r w:rsidR="00545E00">
        <w:t>workplace (</w:t>
      </w:r>
      <w:r w:rsidR="00B51DBA">
        <w:t>Jones et al., 2017</w:t>
      </w:r>
      <w:r w:rsidR="00C10763">
        <w:t xml:space="preserve">). </w:t>
      </w:r>
      <w:r w:rsidR="00FE54F2">
        <w:t>Racial discrimination</w:t>
      </w:r>
      <w:r w:rsidR="007B41A6">
        <w:t xml:space="preserve"> is also a significant impediment to </w:t>
      </w:r>
      <w:r w:rsidR="00133E8C">
        <w:t>career development for the minority ethnic groups present in a specific organization. Generally, individuals from particular minority groups, such as black communities, often face discriminatory reactions from their peers</w:t>
      </w:r>
      <w:r w:rsidR="00EA19D3">
        <w:t xml:space="preserve">. Additionally, specific job descriptions are associated with individuals from particular races, </w:t>
      </w:r>
      <w:r w:rsidR="00133E8C">
        <w:t>which</w:t>
      </w:r>
      <w:r w:rsidR="00EA19D3">
        <w:t xml:space="preserve"> </w:t>
      </w:r>
      <w:r w:rsidR="00545E00">
        <w:t>may have</w:t>
      </w:r>
      <w:r w:rsidR="009A456E">
        <w:t xml:space="preserve"> adverse impacts</w:t>
      </w:r>
      <w:r w:rsidR="00EA19D3">
        <w:t xml:space="preserve"> on</w:t>
      </w:r>
      <w:r w:rsidR="009A456E">
        <w:t xml:space="preserve"> their productivity</w:t>
      </w:r>
      <w:r w:rsidR="00EA19D3">
        <w:t xml:space="preserve"> and their potential to </w:t>
      </w:r>
      <w:r w:rsidR="00301A1B">
        <w:t xml:space="preserve">experience career </w:t>
      </w:r>
      <w:r w:rsidR="00545E00">
        <w:t>development (</w:t>
      </w:r>
      <w:r w:rsidR="00B51DBA">
        <w:t>Jones et al., 2017</w:t>
      </w:r>
      <w:r w:rsidR="00301A1B">
        <w:t xml:space="preserve">). </w:t>
      </w:r>
    </w:p>
    <w:p w:rsidR="002C1027" w:rsidRPr="002C1027" w:rsidRDefault="00C67730" w:rsidP="002C1027">
      <w:pPr>
        <w:jc w:val="center"/>
        <w:rPr>
          <w:b/>
          <w:bCs/>
        </w:rPr>
      </w:pPr>
      <w:r>
        <w:rPr>
          <w:b/>
          <w:bCs/>
        </w:rPr>
        <w:t>Cost Concerns</w:t>
      </w:r>
    </w:p>
    <w:p w:rsidR="00842941" w:rsidRDefault="00C67730" w:rsidP="00DF3D43">
      <w:pPr>
        <w:ind w:firstLine="720"/>
        <w:jc w:val="both"/>
      </w:pPr>
      <w:r>
        <w:t xml:space="preserve">Companies and organizations embracing diversity in the workplace stand to benefit from numerous </w:t>
      </w:r>
      <w:r w:rsidR="00687E8B">
        <w:t xml:space="preserve">benefits of a diverse workforce, as mentioned above. </w:t>
      </w:r>
      <w:r w:rsidR="00233C66">
        <w:t xml:space="preserve">However, obtaining a </w:t>
      </w:r>
      <w:r w:rsidR="00987EFA">
        <w:t>diverse workforce can be an expensive affair for most organizations</w:t>
      </w:r>
      <w:r w:rsidR="00BF2B57">
        <w:t xml:space="preserve"> (Vaux, 2018)</w:t>
      </w:r>
      <w:r w:rsidR="00987EFA">
        <w:t xml:space="preserve">. Generally, a diverse </w:t>
      </w:r>
      <w:r w:rsidR="00AB3DB7">
        <w:t xml:space="preserve">workplace translates to increased investments to meet different employee needs. For instance, an employee workforce that includes physically disabled individuals like the blind may require the organization to invest in providing the necessary equipment for these individuals. Furthermore, having employees using wheelchairs may need the construction of a </w:t>
      </w:r>
      <w:r w:rsidR="001948AA">
        <w:t>ramp to facilitate access to the business premises. In other instances, having a diverse workforce may mean operating in various physical locations across the world</w:t>
      </w:r>
      <w:r w:rsidR="00BF2B57">
        <w:t xml:space="preserve"> (Vaux, 2018)</w:t>
      </w:r>
      <w:r w:rsidR="001948AA">
        <w:t xml:space="preserve">. For an organization to do this, </w:t>
      </w:r>
      <w:r w:rsidR="00834D16">
        <w:t xml:space="preserve">it needs to have an established financial base that allows for expansion. </w:t>
      </w:r>
      <w:r w:rsidR="002C1027">
        <w:t xml:space="preserve">All these translate to increased </w:t>
      </w:r>
      <w:r w:rsidR="00FD0EE3">
        <w:t xml:space="preserve">costs incurred by the organization, some of which are generally avoidable. </w:t>
      </w:r>
    </w:p>
    <w:p w:rsidR="00FD5F17" w:rsidRDefault="00C67730" w:rsidP="00FD5F17">
      <w:pPr>
        <w:ind w:firstLine="720"/>
        <w:jc w:val="both"/>
      </w:pPr>
      <w:r>
        <w:t>Besides, diversification of the employee workforce may involve hiring and acquiring professionals from varied</w:t>
      </w:r>
      <w:r w:rsidR="0095695C">
        <w:t xml:space="preserve"> areas of specialization and with different</w:t>
      </w:r>
      <w:r>
        <w:t xml:space="preserve"> professional backgrounds and diverse perspectives towards specific </w:t>
      </w:r>
      <w:r w:rsidR="00545E00">
        <w:t>ideologies to</w:t>
      </w:r>
      <w:r>
        <w:t xml:space="preserve"> improve business operations </w:t>
      </w:r>
      <w:r w:rsidR="000F4947">
        <w:t>(</w:t>
      </w:r>
      <w:r w:rsidR="00BF2B57">
        <w:t>Vaux, 2018</w:t>
      </w:r>
      <w:r w:rsidR="000F4947">
        <w:t xml:space="preserve">). </w:t>
      </w:r>
      <w:r>
        <w:t>However, the process of d</w:t>
      </w:r>
      <w:r w:rsidR="000F4947">
        <w:t xml:space="preserve">oing this may prove to be an expensive </w:t>
      </w:r>
      <w:r w:rsidR="00545E00">
        <w:t>endeavour</w:t>
      </w:r>
      <w:r w:rsidR="000F4947">
        <w:t xml:space="preserve"> for organizations</w:t>
      </w:r>
      <w:r>
        <w:t xml:space="preserve"> in terms of resources and time invested</w:t>
      </w:r>
      <w:r w:rsidR="000F4947">
        <w:t xml:space="preserve">. </w:t>
      </w:r>
      <w:r w:rsidR="004F3139">
        <w:t xml:space="preserve">In general, </w:t>
      </w:r>
      <w:r w:rsidR="006E51E2">
        <w:t>building a team that truly reflect</w:t>
      </w:r>
      <w:r>
        <w:t>s</w:t>
      </w:r>
      <w:r w:rsidR="006E51E2">
        <w:t xml:space="preserve"> the diversity of the current world is a relatively expensive affair</w:t>
      </w:r>
      <w:r w:rsidR="004F3139">
        <w:t xml:space="preserve"> that may require </w:t>
      </w:r>
      <w:r>
        <w:t>capital</w:t>
      </w:r>
      <w:r w:rsidR="004F3139">
        <w:t>-intensive approaches</w:t>
      </w:r>
      <w:r w:rsidR="00BF2B57">
        <w:t xml:space="preserve"> (Vaux, 2018)</w:t>
      </w:r>
      <w:r w:rsidR="006E51E2">
        <w:t>.</w:t>
      </w:r>
      <w:r>
        <w:t xml:space="preserve"> The individuals sought those with improved specialization qualities and who hold better perspectives may require more resources to maintain compared to the previous employee workforce. </w:t>
      </w:r>
    </w:p>
    <w:p w:rsidR="00FD0EE3" w:rsidRPr="00FD0EE3" w:rsidRDefault="00C67730" w:rsidP="00FD0EE3">
      <w:pPr>
        <w:jc w:val="center"/>
        <w:rPr>
          <w:b/>
          <w:bCs/>
        </w:rPr>
      </w:pPr>
      <w:r>
        <w:rPr>
          <w:b/>
          <w:bCs/>
        </w:rPr>
        <w:t>Resistance to Change</w:t>
      </w:r>
    </w:p>
    <w:p w:rsidR="00CD28CC" w:rsidRDefault="00C67730" w:rsidP="00FD5F17">
      <w:pPr>
        <w:ind w:firstLine="720"/>
        <w:jc w:val="both"/>
      </w:pPr>
      <w:r>
        <w:t>Additionally, resistance to change in the organization is another factor that is highly overlooked in various organizations</w:t>
      </w:r>
      <w:r w:rsidR="00FD5F17">
        <w:t xml:space="preserve"> (Vaux, 2018)</w:t>
      </w:r>
      <w:r>
        <w:t>. Despite the numerous benefits that organizations stand to obtain from a diversified workplace, a general resistance to</w:t>
      </w:r>
      <w:r w:rsidR="002908FC">
        <w:t xml:space="preserve"> change that follows</w:t>
      </w:r>
      <w:r w:rsidR="006C48D3">
        <w:t xml:space="preserve"> </w:t>
      </w:r>
      <w:r w:rsidR="002908FC">
        <w:t xml:space="preserve">the process of </w:t>
      </w:r>
      <w:r>
        <w:t xml:space="preserve">getting a diverse workforce </w:t>
      </w:r>
      <w:r w:rsidR="002908FC">
        <w:t xml:space="preserve">is another considerable concern </w:t>
      </w:r>
      <w:r>
        <w:t>fo</w:t>
      </w:r>
      <w:r w:rsidR="002908FC">
        <w:t>r</w:t>
      </w:r>
      <w:r>
        <w:t xml:space="preserve"> the organization. One source of resistance to change is the human resource department. As discussed, diversification can be a relatively expensive affair. Therefore, in collaboration with the finance department in the organization, the human resource department may considerably argue against the move and for substantially valid reasons</w:t>
      </w:r>
      <w:r w:rsidR="002C36E5">
        <w:t xml:space="preserve"> (Jones et al., 2017)</w:t>
      </w:r>
      <w:r>
        <w:t xml:space="preserve">. Another source of resistance is the employee workforce. As discussed, diversification may </w:t>
      </w:r>
      <w:r w:rsidR="002908FC">
        <w:t xml:space="preserve">mean acquiring more qualified </w:t>
      </w:r>
      <w:r w:rsidR="00106F5B">
        <w:t>indivi</w:t>
      </w:r>
      <w:r w:rsidR="008651AD">
        <w:t xml:space="preserve">duals, which could mean </w:t>
      </w:r>
      <w:r w:rsidR="00E44D62">
        <w:t xml:space="preserve">the current </w:t>
      </w:r>
      <w:r w:rsidR="00545E00">
        <w:t>employees,</w:t>
      </w:r>
      <w:r w:rsidR="00E44D62">
        <w:t xml:space="preserve"> may feel threatened</w:t>
      </w:r>
      <w:r w:rsidR="00487E04">
        <w:t xml:space="preserve">. </w:t>
      </w:r>
      <w:r w:rsidR="00F85AF9">
        <w:t xml:space="preserve">Such feelings could significantly impact the organization negatively, affecting its productivity and performance. </w:t>
      </w:r>
    </w:p>
    <w:p w:rsidR="00FD0EE3" w:rsidRPr="00FD0EE3" w:rsidRDefault="00C67730" w:rsidP="00FD0EE3">
      <w:pPr>
        <w:jc w:val="center"/>
        <w:rPr>
          <w:b/>
          <w:bCs/>
        </w:rPr>
      </w:pPr>
      <w:r w:rsidRPr="00FD0EE3">
        <w:rPr>
          <w:b/>
          <w:bCs/>
        </w:rPr>
        <w:t xml:space="preserve">Respect </w:t>
      </w:r>
      <w:r>
        <w:rPr>
          <w:b/>
          <w:bCs/>
        </w:rPr>
        <w:t>Issues</w:t>
      </w:r>
    </w:p>
    <w:p w:rsidR="00CD28CC" w:rsidRDefault="00C67730" w:rsidP="00CD28CC">
      <w:pPr>
        <w:ind w:firstLine="720"/>
        <w:jc w:val="both"/>
      </w:pPr>
      <w:r>
        <w:t>A</w:t>
      </w:r>
      <w:r w:rsidR="00392427">
        <w:t>nother</w:t>
      </w:r>
      <w:r>
        <w:t xml:space="preserve"> concern</w:t>
      </w:r>
      <w:r w:rsidR="00392427">
        <w:t xml:space="preserve"> associated</w:t>
      </w:r>
      <w:r>
        <w:t xml:space="preserve"> with diversification in the workplace that is also not considered by many institutions as significant is the issue of respect between the different </w:t>
      </w:r>
      <w:r w:rsidR="00545E00">
        <w:t>employees (</w:t>
      </w:r>
      <w:r w:rsidR="00076267">
        <w:t>Vaux, 2018</w:t>
      </w:r>
      <w:r>
        <w:t xml:space="preserve">). Workplace diversification brings together individuals of different </w:t>
      </w:r>
      <w:r w:rsidR="00545E00">
        <w:t>calibres</w:t>
      </w:r>
      <w:r>
        <w:t xml:space="preserve">, who hold 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w:t>
      </w:r>
      <w:r w:rsidR="00545E00">
        <w:t>general</w:t>
      </w:r>
      <w:r>
        <w:t xml:space="preserve"> erosion in fundamental </w:t>
      </w:r>
      <w:r w:rsidR="009E5917">
        <w:t>values like interpersonal respect</w:t>
      </w:r>
      <w:r w:rsidR="00076267">
        <w:t xml:space="preserve"> (Jones et al., 2017). </w:t>
      </w:r>
      <w:r w:rsidR="00392427">
        <w:t xml:space="preserve">Additionally, issues like unprofessional </w:t>
      </w:r>
      <w:r w:rsidR="00545E00">
        <w:t>behaviours</w:t>
      </w:r>
      <w:r w:rsidR="00392427">
        <w:t>, such as bullying, are bound to crop up in the organization, resulting in strained relationships and the creation of sterile environments.</w:t>
      </w:r>
    </w:p>
    <w:p w:rsidR="00FD0EE3" w:rsidRDefault="00C67730" w:rsidP="00CB3C54">
      <w:pPr>
        <w:spacing w:after="0"/>
        <w:ind w:firstLine="720"/>
        <w:jc w:val="both"/>
      </w:pPr>
      <w:r>
        <w:t>Respect issues are also closely associated with the age difference issue, which is also an issue of considerable concern in a diverse workforce.</w:t>
      </w:r>
    </w:p>
    <w:p w:rsidR="006C0DEB" w:rsidRPr="00FD0EE3" w:rsidRDefault="00C67730" w:rsidP="00CB3C54">
      <w:pPr>
        <w:spacing w:after="0"/>
        <w:jc w:val="center"/>
        <w:rPr>
          <w:b/>
          <w:bCs/>
        </w:rPr>
      </w:pPr>
      <w:r w:rsidRPr="00FD0EE3">
        <w:rPr>
          <w:b/>
          <w:bCs/>
        </w:rPr>
        <w:t>Psychology of Change</w:t>
      </w:r>
    </w:p>
    <w:p w:rsidR="001267D8" w:rsidRDefault="00C67730" w:rsidP="00CB3C54">
      <w:pPr>
        <w:spacing w:after="0"/>
        <w:ind w:firstLine="720"/>
        <w:jc w:val="both"/>
      </w:pPr>
      <w:r>
        <w:t xml:space="preserve">A major misconception among the business elites is that workplace diversity refers to </w:t>
      </w:r>
      <w:r w:rsidR="004D5C25">
        <w:t xml:space="preserve">the process of </w:t>
      </w:r>
      <w:r>
        <w:t>meeting specific</w:t>
      </w:r>
      <w:r w:rsidR="004D5C25">
        <w:t xml:space="preserve"> needs, as mentioned in</w:t>
      </w:r>
      <w:r>
        <w:t xml:space="preserve"> classification criteria, including race and gender classifications. However, diversification involves processes that are more complex and may sometimes take an entirely new direction o</w:t>
      </w:r>
      <w:r w:rsidR="00BB794E">
        <w:t xml:space="preserve">n employee outlook </w:t>
      </w:r>
      <w:r w:rsidR="00FD22AC">
        <w:t>regard</w:t>
      </w:r>
      <w:r w:rsidR="004D5C25">
        <w:t xml:space="preserve">ing </w:t>
      </w:r>
      <w:r w:rsidR="00BB794E">
        <w:t xml:space="preserve">their </w:t>
      </w:r>
      <w:r w:rsidR="00FD22AC">
        <w:t xml:space="preserve">perceptions of </w:t>
      </w:r>
      <w:r w:rsidR="00305239">
        <w:t xml:space="preserve">the working environment and the relationships existing between individual </w:t>
      </w:r>
      <w:r w:rsidR="00545E00">
        <w:t>employees (</w:t>
      </w:r>
      <w:r w:rsidRPr="001267D8">
        <w:t>Hilton &amp; Anderson, 2018</w:t>
      </w:r>
      <w:r w:rsidR="00305239">
        <w:t xml:space="preserve">). </w:t>
      </w:r>
      <w:r w:rsidR="00A6776F">
        <w:t xml:space="preserve">However, </w:t>
      </w:r>
      <w:r w:rsidR="00705F2C">
        <w:t xml:space="preserve">diversity impacts more than the physically visible factors in an organization, </w:t>
      </w:r>
      <w:r w:rsidR="004D5C25">
        <w:t>such as employee</w:t>
      </w:r>
      <w:r w:rsidR="00705F2C">
        <w:t xml:space="preserve"> productivity</w:t>
      </w:r>
      <w:r w:rsidR="004D5C25">
        <w:t xml:space="preserve"> and</w:t>
      </w:r>
      <w:r w:rsidR="00705F2C">
        <w:t xml:space="preserve"> company productivity. </w:t>
      </w:r>
      <w:r w:rsidR="004D5C25">
        <w:t xml:space="preserve">Diversity can significantly impact </w:t>
      </w:r>
      <w:r w:rsidR="00705F2C">
        <w:t xml:space="preserve">the human side of change, </w:t>
      </w:r>
      <w:r w:rsidR="004D5C25">
        <w:t>which, according to</w:t>
      </w:r>
      <w:r w:rsidR="00705F2C">
        <w:t xml:space="preserve"> the psychology of change, </w:t>
      </w:r>
      <w:r w:rsidR="004D5C25">
        <w:t>refer</w:t>
      </w:r>
      <w:r w:rsidR="00705F2C">
        <w:t>s</w:t>
      </w:r>
      <w:r w:rsidR="004D5C25">
        <w:t xml:space="preserve"> to</w:t>
      </w:r>
      <w:r w:rsidR="00705F2C">
        <w:t xml:space="preserve"> the science and art of studying human behavior as it relates to </w:t>
      </w:r>
      <w:r w:rsidR="00545E00">
        <w:t>transformations in</w:t>
      </w:r>
      <w:r w:rsidR="004D5C25">
        <w:t xml:space="preserve"> their environments </w:t>
      </w:r>
      <w:r>
        <w:t>(</w:t>
      </w:r>
      <w:r w:rsidRPr="001267D8">
        <w:t>Hilton &amp; Anderson, 2018</w:t>
      </w:r>
      <w:r>
        <w:t>)</w:t>
      </w:r>
      <w:r w:rsidR="00705F2C">
        <w:t>.</w:t>
      </w:r>
    </w:p>
    <w:p w:rsidR="00BF2B57" w:rsidRDefault="00C67730" w:rsidP="00DF3D43">
      <w:pPr>
        <w:ind w:firstLine="720"/>
        <w:jc w:val="both"/>
      </w:pPr>
      <w:r>
        <w:t xml:space="preserve">As organizations and companies contemplate improving diversity in the workforce, one major concern is the impact of these changes on employees psychologically. In the </w:t>
      </w:r>
      <w:bookmarkStart w:id="1" w:name="_Hlk47390703"/>
      <w:r>
        <w:t>psychology of change</w:t>
      </w:r>
      <w:bookmarkEnd w:id="1"/>
      <w:r>
        <w:t xml:space="preserve"> framework, </w:t>
      </w:r>
      <w:r w:rsidR="00C76BF8">
        <w:t>agency, which is the cognitive desire to work with purpose, comprises two major components, power, and courage</w:t>
      </w:r>
      <w:r w:rsidR="007C0B4E">
        <w:t xml:space="preserve"> (</w:t>
      </w:r>
      <w:r w:rsidR="007C0B4E" w:rsidRPr="001267D8">
        <w:t>Hilton &amp; Anderson, 2018</w:t>
      </w:r>
      <w:r w:rsidR="007C0B4E">
        <w:t>)</w:t>
      </w:r>
      <w:r w:rsidR="00C76BF8">
        <w:t xml:space="preserve">. Diversity has considerable impacts on both elements of agency, which are a reflection of the </w:t>
      </w:r>
      <w:r w:rsidR="0069429F">
        <w:t xml:space="preserve">individual employees. One of the areas of concern for </w:t>
      </w:r>
      <w:r w:rsidR="00446EC8">
        <w:t xml:space="preserve">the psychology of change is in unleashing intrinsic motivation. In general, triggering inherent motivation refers to the </w:t>
      </w:r>
      <w:r w:rsidR="00CE0F0E">
        <w:t>process of providing a conducive environment where individuals can provide services based on individually held values, to achieve a common objective</w:t>
      </w:r>
      <w:r w:rsidR="007C0B4E">
        <w:t xml:space="preserve"> (</w:t>
      </w:r>
      <w:r w:rsidR="007C0B4E" w:rsidRPr="001267D8">
        <w:t>Hilton &amp; Anderson, 2018</w:t>
      </w:r>
      <w:r w:rsidR="007C0B4E">
        <w:t>)</w:t>
      </w:r>
      <w:r w:rsidR="00CE0F0E">
        <w:t xml:space="preserve">. However, the diversification of the </w:t>
      </w:r>
      <w:r w:rsidR="00545E00">
        <w:t>labour</w:t>
      </w:r>
      <w:r w:rsidR="00CE0F0E">
        <w:t xml:space="preserve"> force may make this entirely impossible to achieve. As mentioned earlier, having a diversified </w:t>
      </w:r>
      <w:r w:rsidR="00545E00">
        <w:t>labour</w:t>
      </w:r>
      <w:r w:rsidR="00CE0F0E">
        <w:t xml:space="preserve"> force translates to a wide range of </w:t>
      </w:r>
      <w:r w:rsidR="00D36ABC">
        <w:t xml:space="preserve">individual needs, which may be impossible to meet. Therefore, diversification poses significant challenges for </w:t>
      </w:r>
      <w:r w:rsidR="00A309B3">
        <w:t xml:space="preserve">organizations that </w:t>
      </w:r>
      <w:r w:rsidR="00787FD5">
        <w:t xml:space="preserve">rely on employee self-drive to achieve specified organizational goals. </w:t>
      </w:r>
    </w:p>
    <w:p w:rsidR="00CD28CC" w:rsidRDefault="00C67730" w:rsidP="00CB3C54">
      <w:pPr>
        <w:spacing w:after="0"/>
        <w:ind w:firstLine="720"/>
        <w:jc w:val="both"/>
      </w:pPr>
      <w:r>
        <w:t xml:space="preserve">Additionally, in terms of interpersonal relations, the psychology of change is concerned with </w:t>
      </w:r>
      <w:r w:rsidR="005A5FAF">
        <w:t xml:space="preserve">positive interpersonal relationships that encourage purposeful actions among employees. </w:t>
      </w:r>
      <w:r w:rsidR="008B1BB9">
        <w:t xml:space="preserve">At the interpersonal level in the psychology of change framework, </w:t>
      </w:r>
      <w:r w:rsidR="008875CD">
        <w:t xml:space="preserve">the objective is to create a conducive environment that promotes the positive operation of the individual employees and the group as a </w:t>
      </w:r>
      <w:r w:rsidR="00545E00">
        <w:t>whole (</w:t>
      </w:r>
      <w:r w:rsidR="007C0B4E">
        <w:t>Vaux, 2018</w:t>
      </w:r>
      <w:r w:rsidR="00B0467C">
        <w:t>)</w:t>
      </w:r>
      <w:r w:rsidR="008875CD">
        <w:t>. However,</w:t>
      </w:r>
      <w:r w:rsidR="00B0467C">
        <w:t xml:space="preserve"> the numerous short-comings of diversity present significant challenges that threaten to impede positive interpersonal interactions between employees</w:t>
      </w:r>
      <w:r w:rsidR="00B435A3">
        <w:t>, thus, forming a substantial issue of concern for the relevant organization.</w:t>
      </w:r>
    </w:p>
    <w:p w:rsidR="007C280C" w:rsidRDefault="00C67730" w:rsidP="00CB3C54">
      <w:pPr>
        <w:spacing w:after="0"/>
        <w:jc w:val="center"/>
        <w:rPr>
          <w:b/>
          <w:bCs/>
        </w:rPr>
      </w:pPr>
      <w:r>
        <w:rPr>
          <w:b/>
          <w:bCs/>
        </w:rPr>
        <w:t>Conclusion</w:t>
      </w:r>
    </w:p>
    <w:p w:rsidR="007C280C" w:rsidRDefault="00C67730" w:rsidP="00CB3C54">
      <w:pPr>
        <w:spacing w:after="0"/>
        <w:ind w:firstLine="720"/>
        <w:jc w:val="both"/>
      </w:pPr>
      <w:r w:rsidRPr="00303C66">
        <w:t xml:space="preserve">The increasing demands for </w:t>
      </w:r>
      <w:r>
        <w:t>the diversification of workplaces have seen many organizations bring on-board individuals from various cultures, races, age brackets, genders, and nationalities into the same organization and working together as colleagues</w:t>
      </w:r>
      <w:r w:rsidR="00DB6D9A">
        <w:t xml:space="preserve"> (</w:t>
      </w:r>
      <w:r w:rsidR="00DB6D9A" w:rsidRPr="003804CD">
        <w:t>Guillaume</w:t>
      </w:r>
      <w:r w:rsidR="00DB6D9A">
        <w:t xml:space="preserve"> et al., 2017)</w:t>
      </w:r>
      <w:r>
        <w:t xml:space="preserve">. The increasing trends in diversification have seen </w:t>
      </w:r>
      <w:r w:rsidR="00747F48">
        <w:t xml:space="preserve">these organizations enjoy different forms of </w:t>
      </w:r>
      <w:r w:rsidR="009A7EA3">
        <w:t xml:space="preserve">advantages that they would otherwise not experience. On the flip side, diversification has brought with it a fair share of </w:t>
      </w:r>
      <w:r w:rsidR="00984D3E">
        <w:t>challenges and concerns</w:t>
      </w:r>
      <w:r w:rsidR="007062CB">
        <w:t>. These include communication</w:t>
      </w:r>
      <w:r w:rsidR="00F56699">
        <w:t xml:space="preserve"> concerns. Information sharing is negatively impacted by such issues as fluency and accents, </w:t>
      </w:r>
      <w:r w:rsidR="007062CB">
        <w:t>stereotyping of individuals,</w:t>
      </w:r>
      <w:r w:rsidR="00F56699">
        <w:t xml:space="preserve"> where individual employees are judged based on generally held perceptions </w:t>
      </w:r>
      <w:r w:rsidR="004D3EC0">
        <w:t xml:space="preserve">relating </w:t>
      </w:r>
      <w:r w:rsidR="00545E00">
        <w:t>to their</w:t>
      </w:r>
      <w:r w:rsidR="00F56699">
        <w:t xml:space="preserve"> age and gender</w:t>
      </w:r>
      <w:r w:rsidR="00DB6D9A">
        <w:t xml:space="preserve"> (Vaux, 2018)</w:t>
      </w:r>
      <w:r w:rsidR="004D3EC0">
        <w:t>. Additionally,</w:t>
      </w:r>
      <w:r w:rsidR="007062CB">
        <w:t xml:space="preserve"> discrimination </w:t>
      </w:r>
      <w:r w:rsidR="004D3EC0">
        <w:t>is also a concern associated with diversification in the workplace, not to mention the</w:t>
      </w:r>
      <w:r w:rsidR="007062CB">
        <w:t xml:space="preserve"> costs </w:t>
      </w:r>
      <w:r w:rsidR="004D3EC0">
        <w:t xml:space="preserve">associated with diversification. Finally, a concern that is usually easily overlooked by businesses </w:t>
      </w:r>
      <w:r w:rsidR="00545E00">
        <w:t>is the</w:t>
      </w:r>
      <w:r w:rsidR="00F56699">
        <w:t xml:space="preserve"> psychological impacts of change</w:t>
      </w:r>
      <w:r w:rsidR="004D3EC0">
        <w:t>, which has significant implications on employee interactions and productivity</w:t>
      </w:r>
      <w:r w:rsidR="00DB6D9A">
        <w:t xml:space="preserve"> (Vaux, 2018)</w:t>
      </w:r>
      <w:r w:rsidR="004D3EC0">
        <w:t xml:space="preserve">. </w:t>
      </w:r>
    </w:p>
    <w:p w:rsidR="007F6CF0" w:rsidRDefault="007F6CF0" w:rsidP="00CB3C54">
      <w:pPr>
        <w:spacing w:after="0"/>
        <w:ind w:firstLine="720"/>
        <w:jc w:val="both"/>
      </w:pPr>
    </w:p>
    <w:p w:rsidR="007F6CF0" w:rsidRPr="00303C66" w:rsidRDefault="007F6CF0" w:rsidP="00CB3C54">
      <w:pPr>
        <w:spacing w:after="0"/>
        <w:ind w:firstLine="720"/>
        <w:jc w:val="both"/>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3804CD">
      <w:pPr>
        <w:jc w:val="center"/>
      </w:pPr>
    </w:p>
    <w:p w:rsidR="008E4B31" w:rsidRDefault="008E4B31" w:rsidP="00545E00"/>
    <w:p w:rsidR="003804CD" w:rsidRDefault="00C67730" w:rsidP="003804CD">
      <w:pPr>
        <w:jc w:val="center"/>
      </w:pPr>
      <w:r>
        <w:t>References</w:t>
      </w:r>
    </w:p>
    <w:p w:rsidR="003804CD" w:rsidRDefault="00C67730" w:rsidP="003804CD">
      <w:pPr>
        <w:ind w:left="720" w:hanging="720"/>
        <w:jc w:val="both"/>
      </w:pPr>
      <w:r w:rsidRPr="003804CD">
        <w:t>Guillaume, Y. R., Dawson, J. F., Otaye</w:t>
      </w:r>
      <w:r w:rsidRPr="003804CD">
        <w:rPr>
          <w:rFonts w:ascii="Cambria Math" w:hAnsi="Cambria Math" w:cs="Cambria Math"/>
        </w:rPr>
        <w:t>‐</w:t>
      </w:r>
      <w:r w:rsidRPr="003804CD">
        <w:t>Ebede, L., Woods, S. A., &amp; West, M. A. (2017). Harnessing demographic differences in organizations: What moderates the effects of workplace diversity?. </w:t>
      </w:r>
      <w:r w:rsidRPr="003804CD">
        <w:rPr>
          <w:i/>
          <w:iCs/>
        </w:rPr>
        <w:t>Journal of Organizational Behavior</w:t>
      </w:r>
      <w:r w:rsidRPr="003804CD">
        <w:t>, </w:t>
      </w:r>
      <w:r w:rsidRPr="003804CD">
        <w:rPr>
          <w:i/>
          <w:iCs/>
        </w:rPr>
        <w:t>38</w:t>
      </w:r>
      <w:r w:rsidRPr="003804CD">
        <w:t>(2), 276-303.</w:t>
      </w:r>
    </w:p>
    <w:p w:rsidR="001267D8" w:rsidRDefault="00C67730" w:rsidP="003804CD">
      <w:pPr>
        <w:ind w:left="720" w:hanging="720"/>
        <w:jc w:val="both"/>
      </w:pPr>
      <w:r w:rsidRPr="001267D8">
        <w:t xml:space="preserve">Hilton, K., &amp; Anderson, A. (2018). IHI Psychology of change framework to advance and sustain improvement. </w:t>
      </w:r>
      <w:r w:rsidRPr="001267D8">
        <w:rPr>
          <w:i/>
          <w:iCs/>
        </w:rPr>
        <w:t>Boston, MA: Institute for Healthcare Improvement</w:t>
      </w:r>
      <w:r w:rsidRPr="001267D8">
        <w:t>.</w:t>
      </w:r>
    </w:p>
    <w:p w:rsidR="0060573E" w:rsidRDefault="00C67730" w:rsidP="003804CD">
      <w:pPr>
        <w:ind w:left="720" w:hanging="720"/>
        <w:jc w:val="both"/>
      </w:pPr>
      <w:r w:rsidRPr="0060573E">
        <w:t>Hussain, S. (2018). Managing Communication Challenges in Multicultural Organizations. </w:t>
      </w:r>
      <w:r w:rsidRPr="0060573E">
        <w:rPr>
          <w:i/>
          <w:iCs/>
        </w:rPr>
        <w:t>International Journal of Media, Journalism, and Mass Communications (IJMJMC)</w:t>
      </w:r>
      <w:r w:rsidRPr="0060573E">
        <w:t>, </w:t>
      </w:r>
      <w:r w:rsidRPr="0060573E">
        <w:rPr>
          <w:i/>
          <w:iCs/>
        </w:rPr>
        <w:t>4</w:t>
      </w:r>
      <w:r w:rsidRPr="0060573E">
        <w:t>(2), 44-49.</w:t>
      </w:r>
    </w:p>
    <w:p w:rsidR="00B51DBA" w:rsidRDefault="00C67730" w:rsidP="003804CD">
      <w:pPr>
        <w:ind w:left="720" w:hanging="720"/>
        <w:jc w:val="both"/>
      </w:pPr>
      <w:r w:rsidRPr="00B51DBA">
        <w:t>Heilman, M. E. (201</w:t>
      </w:r>
      <w:r>
        <w:t>6</w:t>
      </w:r>
      <w:r w:rsidRPr="00B51DBA">
        <w:t>). Gender stereotypes and workplace bias. </w:t>
      </w:r>
      <w:r w:rsidRPr="00B51DBA">
        <w:rPr>
          <w:i/>
          <w:iCs/>
        </w:rPr>
        <w:t>Research in organizational behavior</w:t>
      </w:r>
      <w:r w:rsidRPr="00B51DBA">
        <w:t>, </w:t>
      </w:r>
      <w:r w:rsidRPr="00B51DBA">
        <w:rPr>
          <w:i/>
          <w:iCs/>
        </w:rPr>
        <w:t>32</w:t>
      </w:r>
      <w:r w:rsidRPr="00B51DBA">
        <w:t>, 113-135.</w:t>
      </w:r>
    </w:p>
    <w:p w:rsidR="00B51DBA" w:rsidRDefault="00C67730" w:rsidP="003804CD">
      <w:pPr>
        <w:ind w:left="720" w:hanging="720"/>
        <w:jc w:val="both"/>
      </w:pPr>
      <w:r w:rsidRPr="00B51DBA">
        <w:t>Jones, K. P., Arena, D. F., Nittrouer, C. L., Alonso, N. M., &amp; Lindsey, A. P. (2017). Subtle discrimination in the workplace: A vicious cycle. </w:t>
      </w:r>
      <w:r w:rsidRPr="00B51DBA">
        <w:rPr>
          <w:i/>
          <w:iCs/>
        </w:rPr>
        <w:t>Industrial and Organizational Psychology</w:t>
      </w:r>
      <w:r w:rsidRPr="00B51DBA">
        <w:t>, </w:t>
      </w:r>
      <w:r w:rsidRPr="00B51DBA">
        <w:rPr>
          <w:i/>
          <w:iCs/>
        </w:rPr>
        <w:t>10</w:t>
      </w:r>
      <w:r w:rsidRPr="00B51DBA">
        <w:t>(1), 51-76.</w:t>
      </w:r>
    </w:p>
    <w:p w:rsidR="000629AD" w:rsidRDefault="00C67730" w:rsidP="000629AD">
      <w:pPr>
        <w:ind w:left="720" w:hanging="720"/>
      </w:pPr>
      <w:r w:rsidRPr="000629AD">
        <w:t>Pytlovany</w:t>
      </w:r>
      <w:r>
        <w:t>, A. C. &amp;</w:t>
      </w:r>
      <w:r w:rsidRPr="000629AD">
        <w:t>Truxillo</w:t>
      </w:r>
      <w:r>
        <w:t xml:space="preserve">, D. M. (2015). </w:t>
      </w:r>
      <w:r w:rsidRPr="000629AD">
        <w:t>Age Diversity at Work</w:t>
      </w:r>
      <w:r>
        <w:t xml:space="preserve">. </w:t>
      </w:r>
      <w:r w:rsidRPr="000629AD">
        <w:rPr>
          <w:i/>
          <w:iCs/>
        </w:rPr>
        <w:t>Encyclopedia of Geropsychology</w:t>
      </w:r>
      <w:r>
        <w:rPr>
          <w:i/>
          <w:iCs/>
        </w:rPr>
        <w:t xml:space="preserve">. </w:t>
      </w:r>
      <w:r w:rsidRPr="000629AD">
        <w:t xml:space="preserve">Retrieved from </w:t>
      </w:r>
      <w:hyperlink r:id="rId7" w:history="1">
        <w:r w:rsidRPr="000629AD">
          <w:rPr>
            <w:rStyle w:val="Hyperlink"/>
          </w:rPr>
          <w:t>https://link.springer.com/referenceworkentry/10.1007%2F978-981-287-080-3_21-1</w:t>
        </w:r>
      </w:hyperlink>
    </w:p>
    <w:p w:rsidR="0060573E" w:rsidRDefault="00C67730" w:rsidP="003804CD">
      <w:pPr>
        <w:ind w:left="720" w:hanging="720"/>
        <w:jc w:val="both"/>
      </w:pPr>
      <w:r w:rsidRPr="0060573E">
        <w:t>Vasile, A. C., &amp; Nicolescu, L. (2016). Corporate communication challenges in multicultural environments. </w:t>
      </w:r>
      <w:r w:rsidRPr="0060573E">
        <w:rPr>
          <w:i/>
          <w:iCs/>
        </w:rPr>
        <w:t>Cross-Cultural Management Journal</w:t>
      </w:r>
      <w:r w:rsidRPr="0060573E">
        <w:t>, </w:t>
      </w:r>
      <w:r w:rsidRPr="0060573E">
        <w:rPr>
          <w:i/>
          <w:iCs/>
        </w:rPr>
        <w:t>18</w:t>
      </w:r>
      <w:r w:rsidRPr="0060573E">
        <w:t>(1).</w:t>
      </w:r>
    </w:p>
    <w:p w:rsidR="0060573E" w:rsidRPr="0060573E" w:rsidRDefault="00C67730" w:rsidP="003804CD">
      <w:pPr>
        <w:ind w:left="720" w:hanging="720"/>
        <w:jc w:val="both"/>
      </w:pPr>
      <w:r>
        <w:t xml:space="preserve">Vaux, R. (2018). </w:t>
      </w:r>
      <w:r w:rsidRPr="0060573E">
        <w:t>Diversity Issues Affecting the Workplace</w:t>
      </w:r>
      <w:r>
        <w:t xml:space="preserve">. </w:t>
      </w:r>
      <w:r>
        <w:rPr>
          <w:i/>
          <w:iCs/>
        </w:rPr>
        <w:t xml:space="preserve">Small Business. </w:t>
      </w:r>
      <w:r>
        <w:t xml:space="preserve">Retrieved from </w:t>
      </w:r>
      <w:hyperlink r:id="rId8" w:history="1">
        <w:r w:rsidRPr="0060573E">
          <w:rPr>
            <w:rStyle w:val="Hyperlink"/>
          </w:rPr>
          <w:t>https://smallbusiness.chron.com/diversity-issues-affecting-workplace-10238.html</w:t>
        </w:r>
      </w:hyperlink>
    </w:p>
    <w:sectPr w:rsidR="0060573E" w:rsidRPr="0060573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4B4" w:rsidRDefault="00C944B4">
      <w:pPr>
        <w:spacing w:after="0" w:line="240" w:lineRule="auto"/>
      </w:pPr>
      <w:r>
        <w:separator/>
      </w:r>
    </w:p>
  </w:endnote>
  <w:endnote w:type="continuationSeparator" w:id="1">
    <w:p w:rsidR="00C944B4" w:rsidRDefault="00C944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4B4" w:rsidRDefault="00C944B4">
      <w:pPr>
        <w:spacing w:after="0" w:line="240" w:lineRule="auto"/>
      </w:pPr>
      <w:r>
        <w:separator/>
      </w:r>
    </w:p>
  </w:footnote>
  <w:footnote w:type="continuationSeparator" w:id="1">
    <w:p w:rsidR="00C944B4" w:rsidRDefault="00C944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67730" w:rsidP="00EB2AD2">
        <w:r w:rsidRPr="008B4E2A">
          <w:t>WORKPLACE DIVERSITY</w:t>
        </w:r>
        <w:r w:rsidR="004A5EC1">
          <w:t xml:space="preserve"> CONCERNS</w:t>
        </w:r>
        <w:r w:rsidR="004A5EC1">
          <w:tab/>
        </w:r>
        <w:r w:rsidR="004A5EC1">
          <w:tab/>
        </w:r>
        <w:r w:rsidR="004A5EC1">
          <w:tab/>
        </w:r>
        <w:r w:rsidR="004A5EC1">
          <w:tab/>
        </w:r>
        <w:r w:rsidR="004A5EC1">
          <w:tab/>
        </w:r>
        <w:r w:rsidR="004A5EC1">
          <w:tab/>
        </w:r>
        <w:r w:rsidR="004A5EC1">
          <w:tab/>
        </w:r>
        <w:r w:rsidR="007B1A8B">
          <w:fldChar w:fldCharType="begin"/>
        </w:r>
        <w:r w:rsidR="00532362">
          <w:instrText xml:space="preserve"> PAGE   \* MERGEFORMAT </w:instrText>
        </w:r>
        <w:r w:rsidR="007B1A8B">
          <w:fldChar w:fldCharType="separate"/>
        </w:r>
        <w:r w:rsidR="00545E00">
          <w:rPr>
            <w:noProof/>
          </w:rPr>
          <w:t>10</w:t>
        </w:r>
        <w:r w:rsidR="007B1A8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C67730" w:rsidP="000C24B1">
    <w:r>
      <w:t>Running head:</w:t>
    </w:r>
    <w:r w:rsidR="008E4B31">
      <w:t xml:space="preserve"> </w:t>
    </w:r>
    <w:r w:rsidR="008B4E2A" w:rsidRPr="008B4E2A">
      <w:t>WORKPLACE DIVERSITY</w:t>
    </w:r>
    <w:r w:rsidR="004A5EC1">
      <w:t xml:space="preserve"> CONCERNS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F924A5E4">
      <w:start w:val="1"/>
      <w:numFmt w:val="decimal"/>
      <w:lvlText w:val="%1."/>
      <w:lvlJc w:val="left"/>
      <w:pPr>
        <w:ind w:left="720" w:hanging="360"/>
      </w:pPr>
    </w:lvl>
    <w:lvl w:ilvl="1" w:tplc="9D289796">
      <w:start w:val="1"/>
      <w:numFmt w:val="lowerLetter"/>
      <w:lvlText w:val="%2."/>
      <w:lvlJc w:val="left"/>
      <w:pPr>
        <w:ind w:left="1440" w:hanging="360"/>
      </w:pPr>
    </w:lvl>
    <w:lvl w:ilvl="2" w:tplc="D6CCF45E">
      <w:start w:val="1"/>
      <w:numFmt w:val="lowerRoman"/>
      <w:lvlText w:val="%3."/>
      <w:lvlJc w:val="right"/>
      <w:pPr>
        <w:ind w:left="2160" w:hanging="180"/>
      </w:pPr>
    </w:lvl>
    <w:lvl w:ilvl="3" w:tplc="5FC8FA3E">
      <w:start w:val="1"/>
      <w:numFmt w:val="decimal"/>
      <w:lvlText w:val="%4."/>
      <w:lvlJc w:val="left"/>
      <w:pPr>
        <w:ind w:left="2880" w:hanging="360"/>
      </w:pPr>
    </w:lvl>
    <w:lvl w:ilvl="4" w:tplc="ACA4834E">
      <w:start w:val="1"/>
      <w:numFmt w:val="lowerLetter"/>
      <w:lvlText w:val="%5."/>
      <w:lvlJc w:val="left"/>
      <w:pPr>
        <w:ind w:left="3600" w:hanging="360"/>
      </w:pPr>
    </w:lvl>
    <w:lvl w:ilvl="5" w:tplc="C518A102">
      <w:start w:val="1"/>
      <w:numFmt w:val="lowerRoman"/>
      <w:lvlText w:val="%6."/>
      <w:lvlJc w:val="right"/>
      <w:pPr>
        <w:ind w:left="4320" w:hanging="180"/>
      </w:pPr>
    </w:lvl>
    <w:lvl w:ilvl="6" w:tplc="6E7AA7BA">
      <w:start w:val="1"/>
      <w:numFmt w:val="decimal"/>
      <w:lvlText w:val="%7."/>
      <w:lvlJc w:val="left"/>
      <w:pPr>
        <w:ind w:left="5040" w:hanging="360"/>
      </w:pPr>
    </w:lvl>
    <w:lvl w:ilvl="7" w:tplc="12267EDA">
      <w:start w:val="1"/>
      <w:numFmt w:val="lowerLetter"/>
      <w:lvlText w:val="%8."/>
      <w:lvlJc w:val="left"/>
      <w:pPr>
        <w:ind w:left="5760" w:hanging="360"/>
      </w:pPr>
    </w:lvl>
    <w:lvl w:ilvl="8" w:tplc="D0D4FAAE">
      <w:start w:val="1"/>
      <w:numFmt w:val="lowerRoman"/>
      <w:lvlText w:val="%9."/>
      <w:lvlJc w:val="right"/>
      <w:pPr>
        <w:ind w:left="6480" w:hanging="180"/>
      </w:pPr>
    </w:lvl>
  </w:abstractNum>
  <w:abstractNum w:abstractNumId="3">
    <w:nsid w:val="1B1F1863"/>
    <w:multiLevelType w:val="hybridMultilevel"/>
    <w:tmpl w:val="8E18D3A0"/>
    <w:lvl w:ilvl="0" w:tplc="C2860FD0">
      <w:start w:val="1"/>
      <w:numFmt w:val="bullet"/>
      <w:lvlText w:val=""/>
      <w:lvlJc w:val="left"/>
      <w:pPr>
        <w:ind w:left="780" w:hanging="360"/>
      </w:pPr>
      <w:rPr>
        <w:rFonts w:ascii="Symbol" w:hAnsi="Symbol" w:hint="default"/>
      </w:rPr>
    </w:lvl>
    <w:lvl w:ilvl="1" w:tplc="F9A490EA" w:tentative="1">
      <w:start w:val="1"/>
      <w:numFmt w:val="bullet"/>
      <w:lvlText w:val="o"/>
      <w:lvlJc w:val="left"/>
      <w:pPr>
        <w:ind w:left="1500" w:hanging="360"/>
      </w:pPr>
      <w:rPr>
        <w:rFonts w:ascii="Courier New" w:hAnsi="Courier New" w:cs="Courier New" w:hint="default"/>
      </w:rPr>
    </w:lvl>
    <w:lvl w:ilvl="2" w:tplc="E3FA9B62" w:tentative="1">
      <w:start w:val="1"/>
      <w:numFmt w:val="bullet"/>
      <w:lvlText w:val=""/>
      <w:lvlJc w:val="left"/>
      <w:pPr>
        <w:ind w:left="2220" w:hanging="360"/>
      </w:pPr>
      <w:rPr>
        <w:rFonts w:ascii="Wingdings" w:hAnsi="Wingdings" w:hint="default"/>
      </w:rPr>
    </w:lvl>
    <w:lvl w:ilvl="3" w:tplc="767E2126" w:tentative="1">
      <w:start w:val="1"/>
      <w:numFmt w:val="bullet"/>
      <w:lvlText w:val=""/>
      <w:lvlJc w:val="left"/>
      <w:pPr>
        <w:ind w:left="2940" w:hanging="360"/>
      </w:pPr>
      <w:rPr>
        <w:rFonts w:ascii="Symbol" w:hAnsi="Symbol" w:hint="default"/>
      </w:rPr>
    </w:lvl>
    <w:lvl w:ilvl="4" w:tplc="0DC81070" w:tentative="1">
      <w:start w:val="1"/>
      <w:numFmt w:val="bullet"/>
      <w:lvlText w:val="o"/>
      <w:lvlJc w:val="left"/>
      <w:pPr>
        <w:ind w:left="3660" w:hanging="360"/>
      </w:pPr>
      <w:rPr>
        <w:rFonts w:ascii="Courier New" w:hAnsi="Courier New" w:cs="Courier New" w:hint="default"/>
      </w:rPr>
    </w:lvl>
    <w:lvl w:ilvl="5" w:tplc="F83A62C0" w:tentative="1">
      <w:start w:val="1"/>
      <w:numFmt w:val="bullet"/>
      <w:lvlText w:val=""/>
      <w:lvlJc w:val="left"/>
      <w:pPr>
        <w:ind w:left="4380" w:hanging="360"/>
      </w:pPr>
      <w:rPr>
        <w:rFonts w:ascii="Wingdings" w:hAnsi="Wingdings" w:hint="default"/>
      </w:rPr>
    </w:lvl>
    <w:lvl w:ilvl="6" w:tplc="CB0E81A8" w:tentative="1">
      <w:start w:val="1"/>
      <w:numFmt w:val="bullet"/>
      <w:lvlText w:val=""/>
      <w:lvlJc w:val="left"/>
      <w:pPr>
        <w:ind w:left="5100" w:hanging="360"/>
      </w:pPr>
      <w:rPr>
        <w:rFonts w:ascii="Symbol" w:hAnsi="Symbol" w:hint="default"/>
      </w:rPr>
    </w:lvl>
    <w:lvl w:ilvl="7" w:tplc="B2388E22" w:tentative="1">
      <w:start w:val="1"/>
      <w:numFmt w:val="bullet"/>
      <w:lvlText w:val="o"/>
      <w:lvlJc w:val="left"/>
      <w:pPr>
        <w:ind w:left="5820" w:hanging="360"/>
      </w:pPr>
      <w:rPr>
        <w:rFonts w:ascii="Courier New" w:hAnsi="Courier New" w:cs="Courier New" w:hint="default"/>
      </w:rPr>
    </w:lvl>
    <w:lvl w:ilvl="8" w:tplc="572E1B02"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F0B4CA30">
      <w:start w:val="1"/>
      <w:numFmt w:val="bullet"/>
      <w:lvlText w:val=""/>
      <w:lvlJc w:val="left"/>
      <w:pPr>
        <w:ind w:left="720" w:hanging="360"/>
      </w:pPr>
      <w:rPr>
        <w:rFonts w:ascii="Symbol" w:hAnsi="Symbol" w:hint="default"/>
      </w:rPr>
    </w:lvl>
    <w:lvl w:ilvl="1" w:tplc="295ACAD0" w:tentative="1">
      <w:start w:val="1"/>
      <w:numFmt w:val="bullet"/>
      <w:lvlText w:val="o"/>
      <w:lvlJc w:val="left"/>
      <w:pPr>
        <w:ind w:left="1440" w:hanging="360"/>
      </w:pPr>
      <w:rPr>
        <w:rFonts w:ascii="Courier New" w:hAnsi="Courier New" w:cs="Courier New" w:hint="default"/>
      </w:rPr>
    </w:lvl>
    <w:lvl w:ilvl="2" w:tplc="0588B5BC" w:tentative="1">
      <w:start w:val="1"/>
      <w:numFmt w:val="bullet"/>
      <w:lvlText w:val=""/>
      <w:lvlJc w:val="left"/>
      <w:pPr>
        <w:ind w:left="2160" w:hanging="360"/>
      </w:pPr>
      <w:rPr>
        <w:rFonts w:ascii="Wingdings" w:hAnsi="Wingdings" w:hint="default"/>
      </w:rPr>
    </w:lvl>
    <w:lvl w:ilvl="3" w:tplc="5DA05660" w:tentative="1">
      <w:start w:val="1"/>
      <w:numFmt w:val="bullet"/>
      <w:lvlText w:val=""/>
      <w:lvlJc w:val="left"/>
      <w:pPr>
        <w:ind w:left="2880" w:hanging="360"/>
      </w:pPr>
      <w:rPr>
        <w:rFonts w:ascii="Symbol" w:hAnsi="Symbol" w:hint="default"/>
      </w:rPr>
    </w:lvl>
    <w:lvl w:ilvl="4" w:tplc="37F41922" w:tentative="1">
      <w:start w:val="1"/>
      <w:numFmt w:val="bullet"/>
      <w:lvlText w:val="o"/>
      <w:lvlJc w:val="left"/>
      <w:pPr>
        <w:ind w:left="3600" w:hanging="360"/>
      </w:pPr>
      <w:rPr>
        <w:rFonts w:ascii="Courier New" w:hAnsi="Courier New" w:cs="Courier New" w:hint="default"/>
      </w:rPr>
    </w:lvl>
    <w:lvl w:ilvl="5" w:tplc="760630DC" w:tentative="1">
      <w:start w:val="1"/>
      <w:numFmt w:val="bullet"/>
      <w:lvlText w:val=""/>
      <w:lvlJc w:val="left"/>
      <w:pPr>
        <w:ind w:left="4320" w:hanging="360"/>
      </w:pPr>
      <w:rPr>
        <w:rFonts w:ascii="Wingdings" w:hAnsi="Wingdings" w:hint="default"/>
      </w:rPr>
    </w:lvl>
    <w:lvl w:ilvl="6" w:tplc="DCDC984A" w:tentative="1">
      <w:start w:val="1"/>
      <w:numFmt w:val="bullet"/>
      <w:lvlText w:val=""/>
      <w:lvlJc w:val="left"/>
      <w:pPr>
        <w:ind w:left="5040" w:hanging="360"/>
      </w:pPr>
      <w:rPr>
        <w:rFonts w:ascii="Symbol" w:hAnsi="Symbol" w:hint="default"/>
      </w:rPr>
    </w:lvl>
    <w:lvl w:ilvl="7" w:tplc="F586C250" w:tentative="1">
      <w:start w:val="1"/>
      <w:numFmt w:val="bullet"/>
      <w:lvlText w:val="o"/>
      <w:lvlJc w:val="left"/>
      <w:pPr>
        <w:ind w:left="5760" w:hanging="360"/>
      </w:pPr>
      <w:rPr>
        <w:rFonts w:ascii="Courier New" w:hAnsi="Courier New" w:cs="Courier New" w:hint="default"/>
      </w:rPr>
    </w:lvl>
    <w:lvl w:ilvl="8" w:tplc="1F0095FE"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42FAE53A">
      <w:start w:val="1"/>
      <w:numFmt w:val="decimal"/>
      <w:lvlText w:val="%1."/>
      <w:lvlJc w:val="left"/>
      <w:pPr>
        <w:ind w:left="720" w:hanging="360"/>
      </w:pPr>
    </w:lvl>
    <w:lvl w:ilvl="1" w:tplc="A06CB8F0" w:tentative="1">
      <w:start w:val="1"/>
      <w:numFmt w:val="lowerLetter"/>
      <w:lvlText w:val="%2."/>
      <w:lvlJc w:val="left"/>
      <w:pPr>
        <w:ind w:left="1440" w:hanging="360"/>
      </w:pPr>
    </w:lvl>
    <w:lvl w:ilvl="2" w:tplc="4AD8915A" w:tentative="1">
      <w:start w:val="1"/>
      <w:numFmt w:val="lowerRoman"/>
      <w:lvlText w:val="%3."/>
      <w:lvlJc w:val="right"/>
      <w:pPr>
        <w:ind w:left="2160" w:hanging="180"/>
      </w:pPr>
    </w:lvl>
    <w:lvl w:ilvl="3" w:tplc="8DC08A8C" w:tentative="1">
      <w:start w:val="1"/>
      <w:numFmt w:val="decimal"/>
      <w:lvlText w:val="%4."/>
      <w:lvlJc w:val="left"/>
      <w:pPr>
        <w:ind w:left="2880" w:hanging="360"/>
      </w:pPr>
    </w:lvl>
    <w:lvl w:ilvl="4" w:tplc="B348543C" w:tentative="1">
      <w:start w:val="1"/>
      <w:numFmt w:val="lowerLetter"/>
      <w:lvlText w:val="%5."/>
      <w:lvlJc w:val="left"/>
      <w:pPr>
        <w:ind w:left="3600" w:hanging="360"/>
      </w:pPr>
    </w:lvl>
    <w:lvl w:ilvl="5" w:tplc="EE5ABB02" w:tentative="1">
      <w:start w:val="1"/>
      <w:numFmt w:val="lowerRoman"/>
      <w:lvlText w:val="%6."/>
      <w:lvlJc w:val="right"/>
      <w:pPr>
        <w:ind w:left="4320" w:hanging="180"/>
      </w:pPr>
    </w:lvl>
    <w:lvl w:ilvl="6" w:tplc="E5C43996" w:tentative="1">
      <w:start w:val="1"/>
      <w:numFmt w:val="decimal"/>
      <w:lvlText w:val="%7."/>
      <w:lvlJc w:val="left"/>
      <w:pPr>
        <w:ind w:left="5040" w:hanging="360"/>
      </w:pPr>
    </w:lvl>
    <w:lvl w:ilvl="7" w:tplc="78B2C926" w:tentative="1">
      <w:start w:val="1"/>
      <w:numFmt w:val="lowerLetter"/>
      <w:lvlText w:val="%8."/>
      <w:lvlJc w:val="left"/>
      <w:pPr>
        <w:ind w:left="5760" w:hanging="360"/>
      </w:pPr>
    </w:lvl>
    <w:lvl w:ilvl="8" w:tplc="4FF25AF6"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9DC88B90">
      <w:start w:val="1"/>
      <w:numFmt w:val="bullet"/>
      <w:lvlText w:val=""/>
      <w:lvlJc w:val="left"/>
      <w:pPr>
        <w:ind w:left="720" w:hanging="360"/>
      </w:pPr>
      <w:rPr>
        <w:rFonts w:ascii="Symbol" w:hAnsi="Symbol" w:hint="default"/>
      </w:rPr>
    </w:lvl>
    <w:lvl w:ilvl="1" w:tplc="944C919C" w:tentative="1">
      <w:start w:val="1"/>
      <w:numFmt w:val="bullet"/>
      <w:lvlText w:val="o"/>
      <w:lvlJc w:val="left"/>
      <w:pPr>
        <w:ind w:left="1440" w:hanging="360"/>
      </w:pPr>
      <w:rPr>
        <w:rFonts w:ascii="Courier New" w:hAnsi="Courier New" w:cs="Courier New" w:hint="default"/>
      </w:rPr>
    </w:lvl>
    <w:lvl w:ilvl="2" w:tplc="893686DA" w:tentative="1">
      <w:start w:val="1"/>
      <w:numFmt w:val="bullet"/>
      <w:lvlText w:val=""/>
      <w:lvlJc w:val="left"/>
      <w:pPr>
        <w:ind w:left="2160" w:hanging="360"/>
      </w:pPr>
      <w:rPr>
        <w:rFonts w:ascii="Wingdings" w:hAnsi="Wingdings" w:hint="default"/>
      </w:rPr>
    </w:lvl>
    <w:lvl w:ilvl="3" w:tplc="ED92A8B6" w:tentative="1">
      <w:start w:val="1"/>
      <w:numFmt w:val="bullet"/>
      <w:lvlText w:val=""/>
      <w:lvlJc w:val="left"/>
      <w:pPr>
        <w:ind w:left="2880" w:hanging="360"/>
      </w:pPr>
      <w:rPr>
        <w:rFonts w:ascii="Symbol" w:hAnsi="Symbol" w:hint="default"/>
      </w:rPr>
    </w:lvl>
    <w:lvl w:ilvl="4" w:tplc="CC545842" w:tentative="1">
      <w:start w:val="1"/>
      <w:numFmt w:val="bullet"/>
      <w:lvlText w:val="o"/>
      <w:lvlJc w:val="left"/>
      <w:pPr>
        <w:ind w:left="3600" w:hanging="360"/>
      </w:pPr>
      <w:rPr>
        <w:rFonts w:ascii="Courier New" w:hAnsi="Courier New" w:cs="Courier New" w:hint="default"/>
      </w:rPr>
    </w:lvl>
    <w:lvl w:ilvl="5" w:tplc="31E444E0" w:tentative="1">
      <w:start w:val="1"/>
      <w:numFmt w:val="bullet"/>
      <w:lvlText w:val=""/>
      <w:lvlJc w:val="left"/>
      <w:pPr>
        <w:ind w:left="4320" w:hanging="360"/>
      </w:pPr>
      <w:rPr>
        <w:rFonts w:ascii="Wingdings" w:hAnsi="Wingdings" w:hint="default"/>
      </w:rPr>
    </w:lvl>
    <w:lvl w:ilvl="6" w:tplc="BC3275EC" w:tentative="1">
      <w:start w:val="1"/>
      <w:numFmt w:val="bullet"/>
      <w:lvlText w:val=""/>
      <w:lvlJc w:val="left"/>
      <w:pPr>
        <w:ind w:left="5040" w:hanging="360"/>
      </w:pPr>
      <w:rPr>
        <w:rFonts w:ascii="Symbol" w:hAnsi="Symbol" w:hint="default"/>
      </w:rPr>
    </w:lvl>
    <w:lvl w:ilvl="7" w:tplc="40A2E450" w:tentative="1">
      <w:start w:val="1"/>
      <w:numFmt w:val="bullet"/>
      <w:lvlText w:val="o"/>
      <w:lvlJc w:val="left"/>
      <w:pPr>
        <w:ind w:left="5760" w:hanging="360"/>
      </w:pPr>
      <w:rPr>
        <w:rFonts w:ascii="Courier New" w:hAnsi="Courier New" w:cs="Courier New" w:hint="default"/>
      </w:rPr>
    </w:lvl>
    <w:lvl w:ilvl="8" w:tplc="6AB645E0"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173CD1FC">
      <w:start w:val="1"/>
      <w:numFmt w:val="decimal"/>
      <w:lvlText w:val="%1."/>
      <w:lvlJc w:val="left"/>
      <w:pPr>
        <w:ind w:left="720" w:hanging="360"/>
      </w:pPr>
    </w:lvl>
    <w:lvl w:ilvl="1" w:tplc="51AA3676" w:tentative="1">
      <w:start w:val="1"/>
      <w:numFmt w:val="lowerLetter"/>
      <w:lvlText w:val="%2."/>
      <w:lvlJc w:val="left"/>
      <w:pPr>
        <w:ind w:left="1440" w:hanging="360"/>
      </w:pPr>
    </w:lvl>
    <w:lvl w:ilvl="2" w:tplc="9476FFDA" w:tentative="1">
      <w:start w:val="1"/>
      <w:numFmt w:val="lowerRoman"/>
      <w:lvlText w:val="%3."/>
      <w:lvlJc w:val="right"/>
      <w:pPr>
        <w:ind w:left="2160" w:hanging="180"/>
      </w:pPr>
    </w:lvl>
    <w:lvl w:ilvl="3" w:tplc="0CD6CA00" w:tentative="1">
      <w:start w:val="1"/>
      <w:numFmt w:val="decimal"/>
      <w:lvlText w:val="%4."/>
      <w:lvlJc w:val="left"/>
      <w:pPr>
        <w:ind w:left="2880" w:hanging="360"/>
      </w:pPr>
    </w:lvl>
    <w:lvl w:ilvl="4" w:tplc="DDDAB30C" w:tentative="1">
      <w:start w:val="1"/>
      <w:numFmt w:val="lowerLetter"/>
      <w:lvlText w:val="%5."/>
      <w:lvlJc w:val="left"/>
      <w:pPr>
        <w:ind w:left="3600" w:hanging="360"/>
      </w:pPr>
    </w:lvl>
    <w:lvl w:ilvl="5" w:tplc="544AEC6E" w:tentative="1">
      <w:start w:val="1"/>
      <w:numFmt w:val="lowerRoman"/>
      <w:lvlText w:val="%6."/>
      <w:lvlJc w:val="right"/>
      <w:pPr>
        <w:ind w:left="4320" w:hanging="180"/>
      </w:pPr>
    </w:lvl>
    <w:lvl w:ilvl="6" w:tplc="C7385D2A" w:tentative="1">
      <w:start w:val="1"/>
      <w:numFmt w:val="decimal"/>
      <w:lvlText w:val="%7."/>
      <w:lvlJc w:val="left"/>
      <w:pPr>
        <w:ind w:left="5040" w:hanging="360"/>
      </w:pPr>
    </w:lvl>
    <w:lvl w:ilvl="7" w:tplc="B2CCC774" w:tentative="1">
      <w:start w:val="1"/>
      <w:numFmt w:val="lowerLetter"/>
      <w:lvlText w:val="%8."/>
      <w:lvlJc w:val="left"/>
      <w:pPr>
        <w:ind w:left="5760" w:hanging="360"/>
      </w:pPr>
    </w:lvl>
    <w:lvl w:ilvl="8" w:tplc="4070863E"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AA3"/>
    <w:rsid w:val="00025EF1"/>
    <w:rsid w:val="0002683F"/>
    <w:rsid w:val="00030384"/>
    <w:rsid w:val="0003146C"/>
    <w:rsid w:val="000373EB"/>
    <w:rsid w:val="00037D48"/>
    <w:rsid w:val="000459FD"/>
    <w:rsid w:val="00053C2D"/>
    <w:rsid w:val="00054ECD"/>
    <w:rsid w:val="000557F7"/>
    <w:rsid w:val="00055CFC"/>
    <w:rsid w:val="00056270"/>
    <w:rsid w:val="00056DA8"/>
    <w:rsid w:val="00057D23"/>
    <w:rsid w:val="00057F2F"/>
    <w:rsid w:val="00060433"/>
    <w:rsid w:val="000629AD"/>
    <w:rsid w:val="000633C3"/>
    <w:rsid w:val="0006350A"/>
    <w:rsid w:val="00063A69"/>
    <w:rsid w:val="00066641"/>
    <w:rsid w:val="00076267"/>
    <w:rsid w:val="000765A9"/>
    <w:rsid w:val="0007681D"/>
    <w:rsid w:val="0007792A"/>
    <w:rsid w:val="00080377"/>
    <w:rsid w:val="00080BC3"/>
    <w:rsid w:val="000829EB"/>
    <w:rsid w:val="00086D27"/>
    <w:rsid w:val="00086FF1"/>
    <w:rsid w:val="000935CE"/>
    <w:rsid w:val="0009526F"/>
    <w:rsid w:val="00096A36"/>
    <w:rsid w:val="00097EB2"/>
    <w:rsid w:val="000A1889"/>
    <w:rsid w:val="000A28BE"/>
    <w:rsid w:val="000A28F8"/>
    <w:rsid w:val="000A3D9F"/>
    <w:rsid w:val="000A6447"/>
    <w:rsid w:val="000A6E4E"/>
    <w:rsid w:val="000B513B"/>
    <w:rsid w:val="000B6CB1"/>
    <w:rsid w:val="000C02EB"/>
    <w:rsid w:val="000C0711"/>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4947"/>
    <w:rsid w:val="000F6DE7"/>
    <w:rsid w:val="001030D5"/>
    <w:rsid w:val="00104288"/>
    <w:rsid w:val="0010536F"/>
    <w:rsid w:val="00106A84"/>
    <w:rsid w:val="00106F5B"/>
    <w:rsid w:val="00110EB6"/>
    <w:rsid w:val="00113320"/>
    <w:rsid w:val="00114215"/>
    <w:rsid w:val="00114B66"/>
    <w:rsid w:val="00115B85"/>
    <w:rsid w:val="00117B15"/>
    <w:rsid w:val="001202A1"/>
    <w:rsid w:val="001267D8"/>
    <w:rsid w:val="00127DFA"/>
    <w:rsid w:val="00130181"/>
    <w:rsid w:val="0013067C"/>
    <w:rsid w:val="00131A91"/>
    <w:rsid w:val="00132C56"/>
    <w:rsid w:val="00132CF6"/>
    <w:rsid w:val="00133E8C"/>
    <w:rsid w:val="0013502D"/>
    <w:rsid w:val="00136B53"/>
    <w:rsid w:val="001424C8"/>
    <w:rsid w:val="001448AE"/>
    <w:rsid w:val="00145BBD"/>
    <w:rsid w:val="00150169"/>
    <w:rsid w:val="00150C0C"/>
    <w:rsid w:val="00151B37"/>
    <w:rsid w:val="001566E9"/>
    <w:rsid w:val="001577CB"/>
    <w:rsid w:val="0016027A"/>
    <w:rsid w:val="00163DD3"/>
    <w:rsid w:val="00164CBB"/>
    <w:rsid w:val="00165629"/>
    <w:rsid w:val="001665DC"/>
    <w:rsid w:val="00166F23"/>
    <w:rsid w:val="00167105"/>
    <w:rsid w:val="001701AB"/>
    <w:rsid w:val="001720CA"/>
    <w:rsid w:val="00172FA9"/>
    <w:rsid w:val="0017352D"/>
    <w:rsid w:val="0018123B"/>
    <w:rsid w:val="001812E5"/>
    <w:rsid w:val="001829BE"/>
    <w:rsid w:val="00185BB2"/>
    <w:rsid w:val="00187CB0"/>
    <w:rsid w:val="00191912"/>
    <w:rsid w:val="001948AA"/>
    <w:rsid w:val="00196365"/>
    <w:rsid w:val="001A05E8"/>
    <w:rsid w:val="001A34D0"/>
    <w:rsid w:val="001A5BD6"/>
    <w:rsid w:val="001B1A57"/>
    <w:rsid w:val="001B3D3D"/>
    <w:rsid w:val="001B45DF"/>
    <w:rsid w:val="001B6CFB"/>
    <w:rsid w:val="001C077A"/>
    <w:rsid w:val="001C0AB3"/>
    <w:rsid w:val="001C0B87"/>
    <w:rsid w:val="001C16E1"/>
    <w:rsid w:val="001C44AC"/>
    <w:rsid w:val="001C595D"/>
    <w:rsid w:val="001D0461"/>
    <w:rsid w:val="001D1A56"/>
    <w:rsid w:val="001D211A"/>
    <w:rsid w:val="001D4C24"/>
    <w:rsid w:val="001D53BC"/>
    <w:rsid w:val="001D7791"/>
    <w:rsid w:val="001E3D3A"/>
    <w:rsid w:val="001E48B0"/>
    <w:rsid w:val="001E522F"/>
    <w:rsid w:val="001F648A"/>
    <w:rsid w:val="001F75D6"/>
    <w:rsid w:val="001F787F"/>
    <w:rsid w:val="0020211E"/>
    <w:rsid w:val="002022D3"/>
    <w:rsid w:val="00203344"/>
    <w:rsid w:val="002040A1"/>
    <w:rsid w:val="002040E1"/>
    <w:rsid w:val="00205F58"/>
    <w:rsid w:val="0021277E"/>
    <w:rsid w:val="00221D8C"/>
    <w:rsid w:val="00222A91"/>
    <w:rsid w:val="002230CA"/>
    <w:rsid w:val="00224B84"/>
    <w:rsid w:val="00226102"/>
    <w:rsid w:val="00230C0D"/>
    <w:rsid w:val="002314FB"/>
    <w:rsid w:val="00231CDC"/>
    <w:rsid w:val="00233C66"/>
    <w:rsid w:val="00234367"/>
    <w:rsid w:val="002347BC"/>
    <w:rsid w:val="00235312"/>
    <w:rsid w:val="00236394"/>
    <w:rsid w:val="002375D6"/>
    <w:rsid w:val="00237A1A"/>
    <w:rsid w:val="002419AA"/>
    <w:rsid w:val="002424E9"/>
    <w:rsid w:val="0024304E"/>
    <w:rsid w:val="00246C77"/>
    <w:rsid w:val="00252077"/>
    <w:rsid w:val="0025571D"/>
    <w:rsid w:val="00256143"/>
    <w:rsid w:val="00257328"/>
    <w:rsid w:val="00257A49"/>
    <w:rsid w:val="00262C23"/>
    <w:rsid w:val="00263056"/>
    <w:rsid w:val="00264F9F"/>
    <w:rsid w:val="00270B66"/>
    <w:rsid w:val="00270F48"/>
    <w:rsid w:val="0027172D"/>
    <w:rsid w:val="00275BCF"/>
    <w:rsid w:val="00280555"/>
    <w:rsid w:val="00283F5C"/>
    <w:rsid w:val="00284F99"/>
    <w:rsid w:val="0029052F"/>
    <w:rsid w:val="002908FC"/>
    <w:rsid w:val="002A004A"/>
    <w:rsid w:val="002A0081"/>
    <w:rsid w:val="002A23E7"/>
    <w:rsid w:val="002A3417"/>
    <w:rsid w:val="002A3C91"/>
    <w:rsid w:val="002A4929"/>
    <w:rsid w:val="002A49CA"/>
    <w:rsid w:val="002A610C"/>
    <w:rsid w:val="002A651E"/>
    <w:rsid w:val="002B2FC1"/>
    <w:rsid w:val="002B3E12"/>
    <w:rsid w:val="002B4319"/>
    <w:rsid w:val="002B5072"/>
    <w:rsid w:val="002B554B"/>
    <w:rsid w:val="002C1027"/>
    <w:rsid w:val="002C3597"/>
    <w:rsid w:val="002C36E4"/>
    <w:rsid w:val="002C36E5"/>
    <w:rsid w:val="002C6D06"/>
    <w:rsid w:val="002D0716"/>
    <w:rsid w:val="002D0EC8"/>
    <w:rsid w:val="002D24EB"/>
    <w:rsid w:val="002D5739"/>
    <w:rsid w:val="002E153F"/>
    <w:rsid w:val="002E158B"/>
    <w:rsid w:val="002E443B"/>
    <w:rsid w:val="002E4995"/>
    <w:rsid w:val="002E5DA0"/>
    <w:rsid w:val="002E603C"/>
    <w:rsid w:val="002E627D"/>
    <w:rsid w:val="002E6C0E"/>
    <w:rsid w:val="002E6C48"/>
    <w:rsid w:val="002F38D6"/>
    <w:rsid w:val="002F5C14"/>
    <w:rsid w:val="002F7689"/>
    <w:rsid w:val="00300268"/>
    <w:rsid w:val="00300C60"/>
    <w:rsid w:val="0030107F"/>
    <w:rsid w:val="00301A1B"/>
    <w:rsid w:val="00302894"/>
    <w:rsid w:val="00303A34"/>
    <w:rsid w:val="00303C66"/>
    <w:rsid w:val="00303E34"/>
    <w:rsid w:val="003044D6"/>
    <w:rsid w:val="00304681"/>
    <w:rsid w:val="00305239"/>
    <w:rsid w:val="00306605"/>
    <w:rsid w:val="00306CBC"/>
    <w:rsid w:val="00307200"/>
    <w:rsid w:val="003077D6"/>
    <w:rsid w:val="00307AD9"/>
    <w:rsid w:val="00310287"/>
    <w:rsid w:val="0031038C"/>
    <w:rsid w:val="00310C0E"/>
    <w:rsid w:val="00312819"/>
    <w:rsid w:val="00312E8D"/>
    <w:rsid w:val="00313D3B"/>
    <w:rsid w:val="0031489A"/>
    <w:rsid w:val="0031680E"/>
    <w:rsid w:val="00317913"/>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7296"/>
    <w:rsid w:val="003600EC"/>
    <w:rsid w:val="00361D82"/>
    <w:rsid w:val="00361EEE"/>
    <w:rsid w:val="00366F3E"/>
    <w:rsid w:val="00371D2C"/>
    <w:rsid w:val="003739BB"/>
    <w:rsid w:val="00374DF5"/>
    <w:rsid w:val="003762AD"/>
    <w:rsid w:val="003804CD"/>
    <w:rsid w:val="0038092D"/>
    <w:rsid w:val="00385355"/>
    <w:rsid w:val="00385A4B"/>
    <w:rsid w:val="00386BB4"/>
    <w:rsid w:val="00390078"/>
    <w:rsid w:val="003915AD"/>
    <w:rsid w:val="00391995"/>
    <w:rsid w:val="00392427"/>
    <w:rsid w:val="00393D30"/>
    <w:rsid w:val="00394206"/>
    <w:rsid w:val="003945CE"/>
    <w:rsid w:val="00394736"/>
    <w:rsid w:val="003961EF"/>
    <w:rsid w:val="00397A6A"/>
    <w:rsid w:val="003A19E7"/>
    <w:rsid w:val="003A23A2"/>
    <w:rsid w:val="003A33D4"/>
    <w:rsid w:val="003A65D1"/>
    <w:rsid w:val="003A7C3C"/>
    <w:rsid w:val="003B19B4"/>
    <w:rsid w:val="003B1F25"/>
    <w:rsid w:val="003B4013"/>
    <w:rsid w:val="003C23F9"/>
    <w:rsid w:val="003C2B59"/>
    <w:rsid w:val="003C6B46"/>
    <w:rsid w:val="003D0B76"/>
    <w:rsid w:val="003D1A43"/>
    <w:rsid w:val="003D1ACD"/>
    <w:rsid w:val="003D1FF2"/>
    <w:rsid w:val="003D2BEE"/>
    <w:rsid w:val="003E18A8"/>
    <w:rsid w:val="003E3126"/>
    <w:rsid w:val="003E4C88"/>
    <w:rsid w:val="003E5EF4"/>
    <w:rsid w:val="003E6BEB"/>
    <w:rsid w:val="003F021C"/>
    <w:rsid w:val="003F1FDE"/>
    <w:rsid w:val="003F54C3"/>
    <w:rsid w:val="003F5A73"/>
    <w:rsid w:val="003F73CC"/>
    <w:rsid w:val="003F764C"/>
    <w:rsid w:val="00400AA9"/>
    <w:rsid w:val="004058F9"/>
    <w:rsid w:val="0040725C"/>
    <w:rsid w:val="00407D01"/>
    <w:rsid w:val="0041022E"/>
    <w:rsid w:val="004102E5"/>
    <w:rsid w:val="00410794"/>
    <w:rsid w:val="0041083A"/>
    <w:rsid w:val="004114BC"/>
    <w:rsid w:val="0041376E"/>
    <w:rsid w:val="00423E91"/>
    <w:rsid w:val="00427744"/>
    <w:rsid w:val="004309EB"/>
    <w:rsid w:val="00434131"/>
    <w:rsid w:val="00434C05"/>
    <w:rsid w:val="0043683C"/>
    <w:rsid w:val="004409FC"/>
    <w:rsid w:val="00440CB3"/>
    <w:rsid w:val="00446451"/>
    <w:rsid w:val="00446EC8"/>
    <w:rsid w:val="00447446"/>
    <w:rsid w:val="00450287"/>
    <w:rsid w:val="00452B74"/>
    <w:rsid w:val="00453D48"/>
    <w:rsid w:val="00454346"/>
    <w:rsid w:val="0045733A"/>
    <w:rsid w:val="0046201C"/>
    <w:rsid w:val="00464FEB"/>
    <w:rsid w:val="004659B4"/>
    <w:rsid w:val="004660DD"/>
    <w:rsid w:val="004668F5"/>
    <w:rsid w:val="00466B1D"/>
    <w:rsid w:val="00466F89"/>
    <w:rsid w:val="004720E4"/>
    <w:rsid w:val="0047415C"/>
    <w:rsid w:val="00475C2F"/>
    <w:rsid w:val="0047702C"/>
    <w:rsid w:val="00477FBF"/>
    <w:rsid w:val="00481292"/>
    <w:rsid w:val="004814B7"/>
    <w:rsid w:val="00482567"/>
    <w:rsid w:val="00482CA0"/>
    <w:rsid w:val="00484595"/>
    <w:rsid w:val="004850DF"/>
    <w:rsid w:val="0048559C"/>
    <w:rsid w:val="004858FB"/>
    <w:rsid w:val="00487E04"/>
    <w:rsid w:val="0049069C"/>
    <w:rsid w:val="00492556"/>
    <w:rsid w:val="00494ADB"/>
    <w:rsid w:val="00494EED"/>
    <w:rsid w:val="004979B3"/>
    <w:rsid w:val="00497C58"/>
    <w:rsid w:val="004A1DCC"/>
    <w:rsid w:val="004A1DEA"/>
    <w:rsid w:val="004A5EC1"/>
    <w:rsid w:val="004A6569"/>
    <w:rsid w:val="004B0B3D"/>
    <w:rsid w:val="004B3F2A"/>
    <w:rsid w:val="004C0A3F"/>
    <w:rsid w:val="004C1174"/>
    <w:rsid w:val="004C4AC2"/>
    <w:rsid w:val="004C7EBD"/>
    <w:rsid w:val="004D039F"/>
    <w:rsid w:val="004D0A12"/>
    <w:rsid w:val="004D18DC"/>
    <w:rsid w:val="004D348F"/>
    <w:rsid w:val="004D3EC0"/>
    <w:rsid w:val="004D4F5F"/>
    <w:rsid w:val="004D55E6"/>
    <w:rsid w:val="004D5C20"/>
    <w:rsid w:val="004D5C25"/>
    <w:rsid w:val="004D6941"/>
    <w:rsid w:val="004E1802"/>
    <w:rsid w:val="004E19F5"/>
    <w:rsid w:val="004E1B08"/>
    <w:rsid w:val="004E3DF2"/>
    <w:rsid w:val="004E55F8"/>
    <w:rsid w:val="004E5694"/>
    <w:rsid w:val="004E5F9B"/>
    <w:rsid w:val="004F1CC7"/>
    <w:rsid w:val="004F3139"/>
    <w:rsid w:val="004F3B75"/>
    <w:rsid w:val="004F430B"/>
    <w:rsid w:val="00500679"/>
    <w:rsid w:val="00510B01"/>
    <w:rsid w:val="00510EFD"/>
    <w:rsid w:val="00513625"/>
    <w:rsid w:val="00515602"/>
    <w:rsid w:val="00521C71"/>
    <w:rsid w:val="005235EF"/>
    <w:rsid w:val="005245AD"/>
    <w:rsid w:val="00524F48"/>
    <w:rsid w:val="005278AD"/>
    <w:rsid w:val="00531A8A"/>
    <w:rsid w:val="00532362"/>
    <w:rsid w:val="00534A77"/>
    <w:rsid w:val="005352A8"/>
    <w:rsid w:val="00536BD2"/>
    <w:rsid w:val="00540983"/>
    <w:rsid w:val="00542D87"/>
    <w:rsid w:val="005432D0"/>
    <w:rsid w:val="00543B9A"/>
    <w:rsid w:val="00544949"/>
    <w:rsid w:val="005449CE"/>
    <w:rsid w:val="00545E00"/>
    <w:rsid w:val="00546781"/>
    <w:rsid w:val="00547C4F"/>
    <w:rsid w:val="00551350"/>
    <w:rsid w:val="005516AA"/>
    <w:rsid w:val="0056340C"/>
    <w:rsid w:val="00564551"/>
    <w:rsid w:val="00567991"/>
    <w:rsid w:val="005708EF"/>
    <w:rsid w:val="0057365A"/>
    <w:rsid w:val="00574622"/>
    <w:rsid w:val="005759B2"/>
    <w:rsid w:val="005778DD"/>
    <w:rsid w:val="00580AA3"/>
    <w:rsid w:val="00581031"/>
    <w:rsid w:val="0058293C"/>
    <w:rsid w:val="00586709"/>
    <w:rsid w:val="00586986"/>
    <w:rsid w:val="00590CD5"/>
    <w:rsid w:val="00591D74"/>
    <w:rsid w:val="00592384"/>
    <w:rsid w:val="00595FAF"/>
    <w:rsid w:val="00596407"/>
    <w:rsid w:val="005A5B60"/>
    <w:rsid w:val="005A5FAF"/>
    <w:rsid w:val="005A62AB"/>
    <w:rsid w:val="005A63BD"/>
    <w:rsid w:val="005A7703"/>
    <w:rsid w:val="005B0303"/>
    <w:rsid w:val="005B4525"/>
    <w:rsid w:val="005C30AA"/>
    <w:rsid w:val="005C5E13"/>
    <w:rsid w:val="005C5FF8"/>
    <w:rsid w:val="005C6ABB"/>
    <w:rsid w:val="005C7A9F"/>
    <w:rsid w:val="005D3813"/>
    <w:rsid w:val="005D513D"/>
    <w:rsid w:val="005D5D22"/>
    <w:rsid w:val="005D622F"/>
    <w:rsid w:val="005E00DE"/>
    <w:rsid w:val="005F101B"/>
    <w:rsid w:val="005F6946"/>
    <w:rsid w:val="005F6D98"/>
    <w:rsid w:val="005F7EDD"/>
    <w:rsid w:val="006020D9"/>
    <w:rsid w:val="006033BF"/>
    <w:rsid w:val="0060573E"/>
    <w:rsid w:val="00606E77"/>
    <w:rsid w:val="00607242"/>
    <w:rsid w:val="00610895"/>
    <w:rsid w:val="00610B77"/>
    <w:rsid w:val="006138B1"/>
    <w:rsid w:val="0061406F"/>
    <w:rsid w:val="0061738E"/>
    <w:rsid w:val="00617F32"/>
    <w:rsid w:val="00620B74"/>
    <w:rsid w:val="00621421"/>
    <w:rsid w:val="00623607"/>
    <w:rsid w:val="00624BC6"/>
    <w:rsid w:val="00635D23"/>
    <w:rsid w:val="006366B0"/>
    <w:rsid w:val="0064247D"/>
    <w:rsid w:val="00642A86"/>
    <w:rsid w:val="00645A99"/>
    <w:rsid w:val="006460CC"/>
    <w:rsid w:val="00647068"/>
    <w:rsid w:val="00654269"/>
    <w:rsid w:val="00654395"/>
    <w:rsid w:val="0065564E"/>
    <w:rsid w:val="00656420"/>
    <w:rsid w:val="006601FC"/>
    <w:rsid w:val="0066357C"/>
    <w:rsid w:val="006638AE"/>
    <w:rsid w:val="00663AC1"/>
    <w:rsid w:val="00663D91"/>
    <w:rsid w:val="00665601"/>
    <w:rsid w:val="006656AF"/>
    <w:rsid w:val="0066615E"/>
    <w:rsid w:val="00666DDF"/>
    <w:rsid w:val="00667E2B"/>
    <w:rsid w:val="00673ED7"/>
    <w:rsid w:val="006746F9"/>
    <w:rsid w:val="00677109"/>
    <w:rsid w:val="00683F3B"/>
    <w:rsid w:val="00686A85"/>
    <w:rsid w:val="00687E8B"/>
    <w:rsid w:val="0069040A"/>
    <w:rsid w:val="0069429F"/>
    <w:rsid w:val="00694445"/>
    <w:rsid w:val="006A20BA"/>
    <w:rsid w:val="006A3D31"/>
    <w:rsid w:val="006A58CC"/>
    <w:rsid w:val="006A6142"/>
    <w:rsid w:val="006B0FE7"/>
    <w:rsid w:val="006B14D3"/>
    <w:rsid w:val="006B797B"/>
    <w:rsid w:val="006C0CA8"/>
    <w:rsid w:val="006C0DEB"/>
    <w:rsid w:val="006C1810"/>
    <w:rsid w:val="006C3052"/>
    <w:rsid w:val="006C42BA"/>
    <w:rsid w:val="006C476B"/>
    <w:rsid w:val="006C48D3"/>
    <w:rsid w:val="006C5327"/>
    <w:rsid w:val="006C6CC5"/>
    <w:rsid w:val="006D1EE3"/>
    <w:rsid w:val="006D69FD"/>
    <w:rsid w:val="006D6E9C"/>
    <w:rsid w:val="006E3678"/>
    <w:rsid w:val="006E51E2"/>
    <w:rsid w:val="006E5C4A"/>
    <w:rsid w:val="006E645A"/>
    <w:rsid w:val="006F1775"/>
    <w:rsid w:val="006F3DE0"/>
    <w:rsid w:val="006F53BC"/>
    <w:rsid w:val="006F6292"/>
    <w:rsid w:val="0070024C"/>
    <w:rsid w:val="00700E24"/>
    <w:rsid w:val="0070396D"/>
    <w:rsid w:val="00705F2C"/>
    <w:rsid w:val="007062CB"/>
    <w:rsid w:val="00706D37"/>
    <w:rsid w:val="00707B41"/>
    <w:rsid w:val="00711CFF"/>
    <w:rsid w:val="00717640"/>
    <w:rsid w:val="00720E28"/>
    <w:rsid w:val="00730636"/>
    <w:rsid w:val="00736BE3"/>
    <w:rsid w:val="00737880"/>
    <w:rsid w:val="00737AC5"/>
    <w:rsid w:val="00741BAF"/>
    <w:rsid w:val="007450AB"/>
    <w:rsid w:val="00745FCB"/>
    <w:rsid w:val="007469BF"/>
    <w:rsid w:val="00746EA4"/>
    <w:rsid w:val="00747F48"/>
    <w:rsid w:val="00750213"/>
    <w:rsid w:val="00752DF7"/>
    <w:rsid w:val="00753518"/>
    <w:rsid w:val="007558CA"/>
    <w:rsid w:val="00756A7A"/>
    <w:rsid w:val="00764BFB"/>
    <w:rsid w:val="007675A2"/>
    <w:rsid w:val="00771A8A"/>
    <w:rsid w:val="0077208C"/>
    <w:rsid w:val="00774463"/>
    <w:rsid w:val="00774A0C"/>
    <w:rsid w:val="007779F9"/>
    <w:rsid w:val="00777E39"/>
    <w:rsid w:val="00781788"/>
    <w:rsid w:val="00782A27"/>
    <w:rsid w:val="007831B1"/>
    <w:rsid w:val="00787FD5"/>
    <w:rsid w:val="00792538"/>
    <w:rsid w:val="00792560"/>
    <w:rsid w:val="007A35F8"/>
    <w:rsid w:val="007A3D05"/>
    <w:rsid w:val="007A40F3"/>
    <w:rsid w:val="007A4319"/>
    <w:rsid w:val="007A5090"/>
    <w:rsid w:val="007B0CAC"/>
    <w:rsid w:val="007B1946"/>
    <w:rsid w:val="007B1A8B"/>
    <w:rsid w:val="007B3A7D"/>
    <w:rsid w:val="007B41A6"/>
    <w:rsid w:val="007B4FDA"/>
    <w:rsid w:val="007B5E9A"/>
    <w:rsid w:val="007B75F1"/>
    <w:rsid w:val="007C04BB"/>
    <w:rsid w:val="007C0B4E"/>
    <w:rsid w:val="007C280C"/>
    <w:rsid w:val="007C3BD4"/>
    <w:rsid w:val="007C524A"/>
    <w:rsid w:val="007C5CB8"/>
    <w:rsid w:val="007C7485"/>
    <w:rsid w:val="007D0639"/>
    <w:rsid w:val="007D0FC2"/>
    <w:rsid w:val="007D2A9F"/>
    <w:rsid w:val="007E2A23"/>
    <w:rsid w:val="007E4FC4"/>
    <w:rsid w:val="007E6DD7"/>
    <w:rsid w:val="007F58ED"/>
    <w:rsid w:val="007F6CF0"/>
    <w:rsid w:val="007F7D83"/>
    <w:rsid w:val="00801852"/>
    <w:rsid w:val="008018D3"/>
    <w:rsid w:val="00804373"/>
    <w:rsid w:val="00805B00"/>
    <w:rsid w:val="0080630E"/>
    <w:rsid w:val="00810DD7"/>
    <w:rsid w:val="0081121C"/>
    <w:rsid w:val="00816DA6"/>
    <w:rsid w:val="00817957"/>
    <w:rsid w:val="00823C99"/>
    <w:rsid w:val="008244EB"/>
    <w:rsid w:val="00825B5F"/>
    <w:rsid w:val="008262EC"/>
    <w:rsid w:val="0082680D"/>
    <w:rsid w:val="00827446"/>
    <w:rsid w:val="00827633"/>
    <w:rsid w:val="008305CD"/>
    <w:rsid w:val="008321F0"/>
    <w:rsid w:val="008326AE"/>
    <w:rsid w:val="00832E66"/>
    <w:rsid w:val="00834D16"/>
    <w:rsid w:val="008350E7"/>
    <w:rsid w:val="00841A46"/>
    <w:rsid w:val="00841C90"/>
    <w:rsid w:val="008425E8"/>
    <w:rsid w:val="00842941"/>
    <w:rsid w:val="008434F0"/>
    <w:rsid w:val="00844E25"/>
    <w:rsid w:val="008455A8"/>
    <w:rsid w:val="00846EC4"/>
    <w:rsid w:val="00847B2F"/>
    <w:rsid w:val="0085009E"/>
    <w:rsid w:val="00851C92"/>
    <w:rsid w:val="008550D3"/>
    <w:rsid w:val="00855650"/>
    <w:rsid w:val="00856000"/>
    <w:rsid w:val="00856774"/>
    <w:rsid w:val="008627CF"/>
    <w:rsid w:val="00862BA8"/>
    <w:rsid w:val="0086488F"/>
    <w:rsid w:val="008651AD"/>
    <w:rsid w:val="00865D1B"/>
    <w:rsid w:val="00866F84"/>
    <w:rsid w:val="008679DF"/>
    <w:rsid w:val="008732FA"/>
    <w:rsid w:val="00873556"/>
    <w:rsid w:val="0087639A"/>
    <w:rsid w:val="00877F6E"/>
    <w:rsid w:val="008809A8"/>
    <w:rsid w:val="00884FE3"/>
    <w:rsid w:val="00885034"/>
    <w:rsid w:val="0088552F"/>
    <w:rsid w:val="008868F1"/>
    <w:rsid w:val="008875CD"/>
    <w:rsid w:val="00887604"/>
    <w:rsid w:val="00887EF8"/>
    <w:rsid w:val="00892BD3"/>
    <w:rsid w:val="008944F0"/>
    <w:rsid w:val="008962AB"/>
    <w:rsid w:val="008A10CE"/>
    <w:rsid w:val="008A1D4E"/>
    <w:rsid w:val="008A34DA"/>
    <w:rsid w:val="008A4340"/>
    <w:rsid w:val="008B19F5"/>
    <w:rsid w:val="008B1BB9"/>
    <w:rsid w:val="008B20F9"/>
    <w:rsid w:val="008B4730"/>
    <w:rsid w:val="008B4E2A"/>
    <w:rsid w:val="008C0300"/>
    <w:rsid w:val="008C0FB0"/>
    <w:rsid w:val="008C1281"/>
    <w:rsid w:val="008C1FEE"/>
    <w:rsid w:val="008D3BAD"/>
    <w:rsid w:val="008D3EF3"/>
    <w:rsid w:val="008D5EED"/>
    <w:rsid w:val="008D6CFA"/>
    <w:rsid w:val="008D71DF"/>
    <w:rsid w:val="008E04C8"/>
    <w:rsid w:val="008E1689"/>
    <w:rsid w:val="008E2B41"/>
    <w:rsid w:val="008E3335"/>
    <w:rsid w:val="008E4B31"/>
    <w:rsid w:val="008E526E"/>
    <w:rsid w:val="008F1CA9"/>
    <w:rsid w:val="008F679C"/>
    <w:rsid w:val="008F6CB3"/>
    <w:rsid w:val="00901001"/>
    <w:rsid w:val="009011B4"/>
    <w:rsid w:val="00901E28"/>
    <w:rsid w:val="00902D41"/>
    <w:rsid w:val="00903966"/>
    <w:rsid w:val="009056A6"/>
    <w:rsid w:val="00905D9E"/>
    <w:rsid w:val="00905E28"/>
    <w:rsid w:val="00907D11"/>
    <w:rsid w:val="0091189E"/>
    <w:rsid w:val="00912B93"/>
    <w:rsid w:val="00915897"/>
    <w:rsid w:val="0092082E"/>
    <w:rsid w:val="0092109E"/>
    <w:rsid w:val="00921EA8"/>
    <w:rsid w:val="00921EED"/>
    <w:rsid w:val="00923621"/>
    <w:rsid w:val="009257E2"/>
    <w:rsid w:val="00926379"/>
    <w:rsid w:val="00926773"/>
    <w:rsid w:val="009278C7"/>
    <w:rsid w:val="00930201"/>
    <w:rsid w:val="0093166D"/>
    <w:rsid w:val="0093401D"/>
    <w:rsid w:val="00934055"/>
    <w:rsid w:val="009345A9"/>
    <w:rsid w:val="009413E2"/>
    <w:rsid w:val="00942285"/>
    <w:rsid w:val="009422F4"/>
    <w:rsid w:val="00943465"/>
    <w:rsid w:val="0094354E"/>
    <w:rsid w:val="009441DA"/>
    <w:rsid w:val="0094430D"/>
    <w:rsid w:val="0094448C"/>
    <w:rsid w:val="00944748"/>
    <w:rsid w:val="00946D08"/>
    <w:rsid w:val="009470B1"/>
    <w:rsid w:val="009479B9"/>
    <w:rsid w:val="00950C1C"/>
    <w:rsid w:val="00951B61"/>
    <w:rsid w:val="0095242A"/>
    <w:rsid w:val="0095695C"/>
    <w:rsid w:val="00956DC6"/>
    <w:rsid w:val="00961D5F"/>
    <w:rsid w:val="00962EBB"/>
    <w:rsid w:val="00963766"/>
    <w:rsid w:val="00963985"/>
    <w:rsid w:val="00970A50"/>
    <w:rsid w:val="00972981"/>
    <w:rsid w:val="0097480E"/>
    <w:rsid w:val="00974C35"/>
    <w:rsid w:val="0097788C"/>
    <w:rsid w:val="00983244"/>
    <w:rsid w:val="00983B25"/>
    <w:rsid w:val="00984D3E"/>
    <w:rsid w:val="00987C5D"/>
    <w:rsid w:val="00987EFA"/>
    <w:rsid w:val="00992D66"/>
    <w:rsid w:val="00995D08"/>
    <w:rsid w:val="00996BB8"/>
    <w:rsid w:val="009A113B"/>
    <w:rsid w:val="009A456E"/>
    <w:rsid w:val="009A466A"/>
    <w:rsid w:val="009A4D15"/>
    <w:rsid w:val="009A5444"/>
    <w:rsid w:val="009A7EA3"/>
    <w:rsid w:val="009B109B"/>
    <w:rsid w:val="009C226F"/>
    <w:rsid w:val="009C28D0"/>
    <w:rsid w:val="009C3F34"/>
    <w:rsid w:val="009D00A5"/>
    <w:rsid w:val="009D1937"/>
    <w:rsid w:val="009D2C60"/>
    <w:rsid w:val="009D4853"/>
    <w:rsid w:val="009D6480"/>
    <w:rsid w:val="009D70EB"/>
    <w:rsid w:val="009E15C8"/>
    <w:rsid w:val="009E38B0"/>
    <w:rsid w:val="009E4A1D"/>
    <w:rsid w:val="009E5917"/>
    <w:rsid w:val="009E7BA3"/>
    <w:rsid w:val="009F193D"/>
    <w:rsid w:val="009F4C2E"/>
    <w:rsid w:val="009F5157"/>
    <w:rsid w:val="009F53D9"/>
    <w:rsid w:val="00A00CF7"/>
    <w:rsid w:val="00A04211"/>
    <w:rsid w:val="00A04B28"/>
    <w:rsid w:val="00A075D8"/>
    <w:rsid w:val="00A1110E"/>
    <w:rsid w:val="00A11291"/>
    <w:rsid w:val="00A15B45"/>
    <w:rsid w:val="00A16D33"/>
    <w:rsid w:val="00A17867"/>
    <w:rsid w:val="00A17E56"/>
    <w:rsid w:val="00A20CE2"/>
    <w:rsid w:val="00A2138D"/>
    <w:rsid w:val="00A26612"/>
    <w:rsid w:val="00A27ADB"/>
    <w:rsid w:val="00A309B3"/>
    <w:rsid w:val="00A30C22"/>
    <w:rsid w:val="00A35A96"/>
    <w:rsid w:val="00A37945"/>
    <w:rsid w:val="00A43B6B"/>
    <w:rsid w:val="00A459C8"/>
    <w:rsid w:val="00A51F8F"/>
    <w:rsid w:val="00A541D4"/>
    <w:rsid w:val="00A54B26"/>
    <w:rsid w:val="00A56A5A"/>
    <w:rsid w:val="00A56AD0"/>
    <w:rsid w:val="00A608F2"/>
    <w:rsid w:val="00A64BEF"/>
    <w:rsid w:val="00A6607D"/>
    <w:rsid w:val="00A6667A"/>
    <w:rsid w:val="00A66C47"/>
    <w:rsid w:val="00A66E8A"/>
    <w:rsid w:val="00A67384"/>
    <w:rsid w:val="00A6776F"/>
    <w:rsid w:val="00A67AB0"/>
    <w:rsid w:val="00A72F43"/>
    <w:rsid w:val="00A763ED"/>
    <w:rsid w:val="00A77988"/>
    <w:rsid w:val="00A81F11"/>
    <w:rsid w:val="00A8277A"/>
    <w:rsid w:val="00A8554F"/>
    <w:rsid w:val="00A8559C"/>
    <w:rsid w:val="00A85D56"/>
    <w:rsid w:val="00A86930"/>
    <w:rsid w:val="00A91D20"/>
    <w:rsid w:val="00AA6357"/>
    <w:rsid w:val="00AA6BEA"/>
    <w:rsid w:val="00AA6E90"/>
    <w:rsid w:val="00AB23FA"/>
    <w:rsid w:val="00AB3DB7"/>
    <w:rsid w:val="00AB5DAB"/>
    <w:rsid w:val="00AB6E61"/>
    <w:rsid w:val="00AC10A8"/>
    <w:rsid w:val="00AC3D4D"/>
    <w:rsid w:val="00AD213C"/>
    <w:rsid w:val="00AD5290"/>
    <w:rsid w:val="00AD6089"/>
    <w:rsid w:val="00AE0713"/>
    <w:rsid w:val="00AE4AED"/>
    <w:rsid w:val="00AF0A80"/>
    <w:rsid w:val="00AF78EE"/>
    <w:rsid w:val="00AF7A25"/>
    <w:rsid w:val="00B027F3"/>
    <w:rsid w:val="00B0467C"/>
    <w:rsid w:val="00B053A3"/>
    <w:rsid w:val="00B05C6A"/>
    <w:rsid w:val="00B05EFF"/>
    <w:rsid w:val="00B061F6"/>
    <w:rsid w:val="00B063BC"/>
    <w:rsid w:val="00B10364"/>
    <w:rsid w:val="00B110AA"/>
    <w:rsid w:val="00B11D54"/>
    <w:rsid w:val="00B12F36"/>
    <w:rsid w:val="00B156DD"/>
    <w:rsid w:val="00B17335"/>
    <w:rsid w:val="00B20C0E"/>
    <w:rsid w:val="00B2170A"/>
    <w:rsid w:val="00B21764"/>
    <w:rsid w:val="00B21E86"/>
    <w:rsid w:val="00B27CBD"/>
    <w:rsid w:val="00B30DB6"/>
    <w:rsid w:val="00B31AD1"/>
    <w:rsid w:val="00B33666"/>
    <w:rsid w:val="00B34D51"/>
    <w:rsid w:val="00B435A3"/>
    <w:rsid w:val="00B43A39"/>
    <w:rsid w:val="00B441CA"/>
    <w:rsid w:val="00B44B82"/>
    <w:rsid w:val="00B478B4"/>
    <w:rsid w:val="00B47981"/>
    <w:rsid w:val="00B500B4"/>
    <w:rsid w:val="00B50E7F"/>
    <w:rsid w:val="00B51DBA"/>
    <w:rsid w:val="00B53ADB"/>
    <w:rsid w:val="00B565D7"/>
    <w:rsid w:val="00B612A0"/>
    <w:rsid w:val="00B64A9D"/>
    <w:rsid w:val="00B64B8C"/>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94E"/>
    <w:rsid w:val="00BB7AC2"/>
    <w:rsid w:val="00BC2255"/>
    <w:rsid w:val="00BC601F"/>
    <w:rsid w:val="00BD0579"/>
    <w:rsid w:val="00BD1B11"/>
    <w:rsid w:val="00BD2022"/>
    <w:rsid w:val="00BD63CE"/>
    <w:rsid w:val="00BD7A15"/>
    <w:rsid w:val="00BE270F"/>
    <w:rsid w:val="00BE3A9D"/>
    <w:rsid w:val="00BE435B"/>
    <w:rsid w:val="00BE7202"/>
    <w:rsid w:val="00BE7559"/>
    <w:rsid w:val="00BF2B57"/>
    <w:rsid w:val="00BF4BF8"/>
    <w:rsid w:val="00BF7744"/>
    <w:rsid w:val="00C0165A"/>
    <w:rsid w:val="00C03C25"/>
    <w:rsid w:val="00C104C2"/>
    <w:rsid w:val="00C10763"/>
    <w:rsid w:val="00C10BF9"/>
    <w:rsid w:val="00C11575"/>
    <w:rsid w:val="00C115DD"/>
    <w:rsid w:val="00C117BC"/>
    <w:rsid w:val="00C13248"/>
    <w:rsid w:val="00C176B3"/>
    <w:rsid w:val="00C21CEB"/>
    <w:rsid w:val="00C22E81"/>
    <w:rsid w:val="00C23BA5"/>
    <w:rsid w:val="00C23CA1"/>
    <w:rsid w:val="00C26EA3"/>
    <w:rsid w:val="00C2756A"/>
    <w:rsid w:val="00C30D95"/>
    <w:rsid w:val="00C34CA9"/>
    <w:rsid w:val="00C37108"/>
    <w:rsid w:val="00C402D9"/>
    <w:rsid w:val="00C4255E"/>
    <w:rsid w:val="00C4349F"/>
    <w:rsid w:val="00C438F8"/>
    <w:rsid w:val="00C44F77"/>
    <w:rsid w:val="00C46ECA"/>
    <w:rsid w:val="00C55171"/>
    <w:rsid w:val="00C5789B"/>
    <w:rsid w:val="00C60B0F"/>
    <w:rsid w:val="00C6395A"/>
    <w:rsid w:val="00C6396E"/>
    <w:rsid w:val="00C63C77"/>
    <w:rsid w:val="00C6577B"/>
    <w:rsid w:val="00C67730"/>
    <w:rsid w:val="00C679C0"/>
    <w:rsid w:val="00C74A03"/>
    <w:rsid w:val="00C76BF8"/>
    <w:rsid w:val="00C81CC6"/>
    <w:rsid w:val="00C81F78"/>
    <w:rsid w:val="00C8251C"/>
    <w:rsid w:val="00C82BEB"/>
    <w:rsid w:val="00C840BE"/>
    <w:rsid w:val="00C85039"/>
    <w:rsid w:val="00C85122"/>
    <w:rsid w:val="00C85583"/>
    <w:rsid w:val="00C90182"/>
    <w:rsid w:val="00C91A81"/>
    <w:rsid w:val="00C944B4"/>
    <w:rsid w:val="00C95297"/>
    <w:rsid w:val="00C97A85"/>
    <w:rsid w:val="00CA0979"/>
    <w:rsid w:val="00CA23CD"/>
    <w:rsid w:val="00CA255F"/>
    <w:rsid w:val="00CA4E66"/>
    <w:rsid w:val="00CA500A"/>
    <w:rsid w:val="00CA5268"/>
    <w:rsid w:val="00CA561F"/>
    <w:rsid w:val="00CB236E"/>
    <w:rsid w:val="00CB30DF"/>
    <w:rsid w:val="00CB3C54"/>
    <w:rsid w:val="00CC2C8E"/>
    <w:rsid w:val="00CC4C07"/>
    <w:rsid w:val="00CC6587"/>
    <w:rsid w:val="00CD28CC"/>
    <w:rsid w:val="00CE088C"/>
    <w:rsid w:val="00CE09C6"/>
    <w:rsid w:val="00CE0F0E"/>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12C1C"/>
    <w:rsid w:val="00D216F2"/>
    <w:rsid w:val="00D22815"/>
    <w:rsid w:val="00D30B27"/>
    <w:rsid w:val="00D344A6"/>
    <w:rsid w:val="00D36ABC"/>
    <w:rsid w:val="00D37A8F"/>
    <w:rsid w:val="00D41996"/>
    <w:rsid w:val="00D45ADA"/>
    <w:rsid w:val="00D47000"/>
    <w:rsid w:val="00D51647"/>
    <w:rsid w:val="00D54F14"/>
    <w:rsid w:val="00D55EC4"/>
    <w:rsid w:val="00D5608F"/>
    <w:rsid w:val="00D570E8"/>
    <w:rsid w:val="00D6003D"/>
    <w:rsid w:val="00D62B20"/>
    <w:rsid w:val="00D62ED5"/>
    <w:rsid w:val="00D65787"/>
    <w:rsid w:val="00D665DD"/>
    <w:rsid w:val="00D71C85"/>
    <w:rsid w:val="00D724DC"/>
    <w:rsid w:val="00D72F84"/>
    <w:rsid w:val="00D741E2"/>
    <w:rsid w:val="00D74B8A"/>
    <w:rsid w:val="00D75E0F"/>
    <w:rsid w:val="00D813B7"/>
    <w:rsid w:val="00D828E6"/>
    <w:rsid w:val="00D82B1A"/>
    <w:rsid w:val="00D8570C"/>
    <w:rsid w:val="00D9184C"/>
    <w:rsid w:val="00D91C52"/>
    <w:rsid w:val="00D93540"/>
    <w:rsid w:val="00D935BB"/>
    <w:rsid w:val="00D93B1E"/>
    <w:rsid w:val="00D96D49"/>
    <w:rsid w:val="00DA283F"/>
    <w:rsid w:val="00DB1576"/>
    <w:rsid w:val="00DB1590"/>
    <w:rsid w:val="00DB19FB"/>
    <w:rsid w:val="00DB4DDC"/>
    <w:rsid w:val="00DB5576"/>
    <w:rsid w:val="00DB61B5"/>
    <w:rsid w:val="00DB6D9A"/>
    <w:rsid w:val="00DB767C"/>
    <w:rsid w:val="00DC07F5"/>
    <w:rsid w:val="00DD0859"/>
    <w:rsid w:val="00DD1547"/>
    <w:rsid w:val="00DE37B6"/>
    <w:rsid w:val="00DF1B91"/>
    <w:rsid w:val="00DF2A85"/>
    <w:rsid w:val="00DF3D43"/>
    <w:rsid w:val="00DF44CF"/>
    <w:rsid w:val="00DF5EF8"/>
    <w:rsid w:val="00DF5F3D"/>
    <w:rsid w:val="00DF6646"/>
    <w:rsid w:val="00DF69C9"/>
    <w:rsid w:val="00E0070A"/>
    <w:rsid w:val="00E00DD9"/>
    <w:rsid w:val="00E03114"/>
    <w:rsid w:val="00E03885"/>
    <w:rsid w:val="00E03E9F"/>
    <w:rsid w:val="00E0519C"/>
    <w:rsid w:val="00E072DB"/>
    <w:rsid w:val="00E10E4A"/>
    <w:rsid w:val="00E12B1F"/>
    <w:rsid w:val="00E14A3D"/>
    <w:rsid w:val="00E150D6"/>
    <w:rsid w:val="00E16842"/>
    <w:rsid w:val="00E207A4"/>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432A"/>
    <w:rsid w:val="00E44D62"/>
    <w:rsid w:val="00E465F4"/>
    <w:rsid w:val="00E47109"/>
    <w:rsid w:val="00E51469"/>
    <w:rsid w:val="00E51559"/>
    <w:rsid w:val="00E54A5D"/>
    <w:rsid w:val="00E6198A"/>
    <w:rsid w:val="00E61C1B"/>
    <w:rsid w:val="00E63985"/>
    <w:rsid w:val="00E64309"/>
    <w:rsid w:val="00E6471C"/>
    <w:rsid w:val="00E64F5A"/>
    <w:rsid w:val="00E67C4D"/>
    <w:rsid w:val="00E716E6"/>
    <w:rsid w:val="00E7419A"/>
    <w:rsid w:val="00E8114D"/>
    <w:rsid w:val="00E840F2"/>
    <w:rsid w:val="00E84312"/>
    <w:rsid w:val="00E8478B"/>
    <w:rsid w:val="00E854CA"/>
    <w:rsid w:val="00E86394"/>
    <w:rsid w:val="00E87748"/>
    <w:rsid w:val="00E95EAA"/>
    <w:rsid w:val="00E9715A"/>
    <w:rsid w:val="00E974B1"/>
    <w:rsid w:val="00EA0E9D"/>
    <w:rsid w:val="00EA1464"/>
    <w:rsid w:val="00EA19D3"/>
    <w:rsid w:val="00EA2B91"/>
    <w:rsid w:val="00EA7559"/>
    <w:rsid w:val="00EB0707"/>
    <w:rsid w:val="00EB2AD2"/>
    <w:rsid w:val="00EB2AE3"/>
    <w:rsid w:val="00EB4488"/>
    <w:rsid w:val="00EB5492"/>
    <w:rsid w:val="00EB7A35"/>
    <w:rsid w:val="00EC067F"/>
    <w:rsid w:val="00EC0C21"/>
    <w:rsid w:val="00EC4429"/>
    <w:rsid w:val="00EC4F83"/>
    <w:rsid w:val="00ED1176"/>
    <w:rsid w:val="00ED28D1"/>
    <w:rsid w:val="00ED2A86"/>
    <w:rsid w:val="00ED4934"/>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3D4F"/>
    <w:rsid w:val="00F04872"/>
    <w:rsid w:val="00F10C89"/>
    <w:rsid w:val="00F12E06"/>
    <w:rsid w:val="00F1441F"/>
    <w:rsid w:val="00F158A0"/>
    <w:rsid w:val="00F15D58"/>
    <w:rsid w:val="00F162C2"/>
    <w:rsid w:val="00F164BB"/>
    <w:rsid w:val="00F17E08"/>
    <w:rsid w:val="00F22FB6"/>
    <w:rsid w:val="00F2407F"/>
    <w:rsid w:val="00F240A4"/>
    <w:rsid w:val="00F32096"/>
    <w:rsid w:val="00F3329B"/>
    <w:rsid w:val="00F447BB"/>
    <w:rsid w:val="00F45DE2"/>
    <w:rsid w:val="00F47545"/>
    <w:rsid w:val="00F51FB9"/>
    <w:rsid w:val="00F55890"/>
    <w:rsid w:val="00F56699"/>
    <w:rsid w:val="00F57C0A"/>
    <w:rsid w:val="00F60C25"/>
    <w:rsid w:val="00F61EFC"/>
    <w:rsid w:val="00F64B5F"/>
    <w:rsid w:val="00F6704E"/>
    <w:rsid w:val="00F673DC"/>
    <w:rsid w:val="00F71181"/>
    <w:rsid w:val="00F75681"/>
    <w:rsid w:val="00F75729"/>
    <w:rsid w:val="00F76412"/>
    <w:rsid w:val="00F7786C"/>
    <w:rsid w:val="00F808E0"/>
    <w:rsid w:val="00F819D0"/>
    <w:rsid w:val="00F82500"/>
    <w:rsid w:val="00F83D0E"/>
    <w:rsid w:val="00F8525D"/>
    <w:rsid w:val="00F85AF9"/>
    <w:rsid w:val="00F85D15"/>
    <w:rsid w:val="00F85D95"/>
    <w:rsid w:val="00F861D7"/>
    <w:rsid w:val="00F87139"/>
    <w:rsid w:val="00F912C5"/>
    <w:rsid w:val="00F95783"/>
    <w:rsid w:val="00FA0EE5"/>
    <w:rsid w:val="00FA1A8E"/>
    <w:rsid w:val="00FA1C34"/>
    <w:rsid w:val="00FA38E3"/>
    <w:rsid w:val="00FB0DBD"/>
    <w:rsid w:val="00FB2016"/>
    <w:rsid w:val="00FB3371"/>
    <w:rsid w:val="00FC051A"/>
    <w:rsid w:val="00FC370A"/>
    <w:rsid w:val="00FC4977"/>
    <w:rsid w:val="00FC559B"/>
    <w:rsid w:val="00FC5D11"/>
    <w:rsid w:val="00FD0EE3"/>
    <w:rsid w:val="00FD22AC"/>
    <w:rsid w:val="00FD2959"/>
    <w:rsid w:val="00FD3B0A"/>
    <w:rsid w:val="00FD465E"/>
    <w:rsid w:val="00FD4F5C"/>
    <w:rsid w:val="00FD5F17"/>
    <w:rsid w:val="00FE1D75"/>
    <w:rsid w:val="00FE54F2"/>
    <w:rsid w:val="00FF006C"/>
    <w:rsid w:val="00FF012F"/>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diversity-issues-affecting-workplace-10238.html" TargetMode="External"/><Relationship Id="rId3" Type="http://schemas.openxmlformats.org/officeDocument/2006/relationships/settings" Target="settings.xml"/><Relationship Id="rId7" Type="http://schemas.openxmlformats.org/officeDocument/2006/relationships/hyperlink" Target="https://link.springer.com/referenceworkentry/10.1007%2F978-981-287-080-3_2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2020-08-04T04:22:00Z</dcterms:created>
  <dcterms:modified xsi:type="dcterms:W3CDTF">2020-08-04T04:22:00Z</dcterms:modified>
</cp:coreProperties>
</file>